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F383A" w14:textId="7BEF8BC9"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805290">
        <w:rPr>
          <w:rFonts w:ascii="Arial" w:eastAsia="Arial Unicode MS" w:hAnsi="Arial" w:cs="Arial"/>
          <w:b/>
          <w:i/>
          <w:sz w:val="28"/>
        </w:rPr>
        <w:t>8997</w:t>
      </w:r>
      <w:r w:rsidR="00055B04">
        <w:rPr>
          <w:rFonts w:ascii="Arial" w:eastAsia="Arial Unicode MS" w:hAnsi="Arial" w:cs="Arial"/>
          <w:b/>
          <w:i/>
          <w:sz w:val="28"/>
        </w:rPr>
        <w:t>r0</w:t>
      </w:r>
      <w:r w:rsidR="00000EA0">
        <w:rPr>
          <w:rFonts w:ascii="Arial" w:eastAsia="Arial Unicode MS" w:hAnsi="Arial" w:cs="Arial"/>
          <w:b/>
          <w:i/>
          <w:sz w:val="28"/>
        </w:rPr>
        <w:t>2</w:t>
      </w:r>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F5241D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p>
    <w:p w14:paraId="79A381A8" w14:textId="145CD016"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18259C">
        <w:rPr>
          <w:rFonts w:ascii="Arial" w:hAnsi="Arial" w:cs="Arial"/>
          <w:b/>
        </w:rPr>
        <w:t>4</w:t>
      </w:r>
      <w:r w:rsidR="000E5D40">
        <w:rPr>
          <w:rFonts w:ascii="Arial" w:hAnsi="Arial" w:cs="Arial"/>
          <w:b/>
        </w:rPr>
        <w:t xml:space="preserve">, </w:t>
      </w:r>
      <w:r w:rsidR="0091351E">
        <w:rPr>
          <w:rFonts w:ascii="Arial" w:hAnsi="Arial" w:cs="Arial" w:hint="eastAsia"/>
          <w:b/>
          <w:lang w:eastAsia="ko-KR"/>
        </w:rPr>
        <w:t>e</w:t>
      </w:r>
      <w:r w:rsidR="0091351E">
        <w:rPr>
          <w:rFonts w:ascii="Arial" w:hAnsi="Arial" w:cs="Arial"/>
          <w:b/>
          <w:lang w:eastAsia="ko-KR"/>
        </w:rPr>
        <w:t>valuation and conclusion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6979144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16CA1">
        <w:rPr>
          <w:rFonts w:ascii="Arial" w:hAnsi="Arial" w:cs="Arial"/>
          <w:b/>
        </w:rPr>
        <w:t>9.16</w:t>
      </w:r>
    </w:p>
    <w:p w14:paraId="28A59353" w14:textId="403CD4DD"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w:t>
      </w:r>
      <w:r w:rsidR="006E058E">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311A00F" w14:textId="23EE8837"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w:t>
      </w:r>
      <w:r w:rsidR="002402DA">
        <w:rPr>
          <w:rFonts w:ascii="Arial" w:hAnsi="Arial" w:cs="Arial"/>
          <w:i/>
        </w:rPr>
        <w:t>proposes to update evaluation and conclusion on Key Issue #4.</w:t>
      </w:r>
    </w:p>
    <w:p w14:paraId="3D1A3C8B" w14:textId="77777777" w:rsidR="00055B04" w:rsidRDefault="00055B04" w:rsidP="00055B04">
      <w:pPr>
        <w:pStyle w:val="1"/>
        <w:rPr>
          <w:ins w:id="0" w:author="S2-2208996" w:date="2022-10-05T14:31:00Z"/>
        </w:rPr>
      </w:pPr>
      <w:bookmarkStart w:id="1" w:name="_Toc519004414"/>
      <w:ins w:id="2" w:author="S2-2208996" w:date="2022-10-05T14:31:00Z">
        <w:r w:rsidRPr="00606FF1">
          <w:t xml:space="preserve">1. </w:t>
        </w:r>
        <w:r>
          <w:t>Discussion</w:t>
        </w:r>
      </w:ins>
    </w:p>
    <w:p w14:paraId="3291692D" w14:textId="77777777" w:rsidR="00055B04" w:rsidRDefault="00055B04" w:rsidP="00055B04">
      <w:pPr>
        <w:jc w:val="both"/>
        <w:rPr>
          <w:ins w:id="3" w:author="S2-2208996" w:date="2022-10-05T14:31:00Z"/>
          <w:bCs/>
          <w:lang w:eastAsia="ko-KR"/>
        </w:rPr>
      </w:pPr>
      <w:ins w:id="4" w:author="S2-2208996" w:date="2022-10-05T14:31:00Z">
        <w:r>
          <w:rPr>
            <w:bCs/>
            <w:lang w:eastAsia="ko-KR"/>
          </w:rPr>
          <w:t>D</w:t>
        </w:r>
        <w:r>
          <w:rPr>
            <w:rFonts w:hint="eastAsia"/>
            <w:bCs/>
            <w:lang w:eastAsia="ko-KR"/>
          </w:rPr>
          <w:t xml:space="preserve">ifferent </w:t>
        </w:r>
        <w:r>
          <w:rPr>
            <w:bCs/>
            <w:lang w:eastAsia="ko-KR"/>
          </w:rPr>
          <w:t xml:space="preserve">models </w:t>
        </w:r>
        <w:r>
          <w:rPr>
            <w:rFonts w:hint="eastAsia"/>
            <w:bCs/>
            <w:lang w:eastAsia="ko-KR"/>
          </w:rPr>
          <w:t>for</w:t>
        </w:r>
        <w:r>
          <w:rPr>
            <w:bCs/>
            <w:lang w:eastAsia="ko-KR"/>
          </w:rPr>
          <w:t xml:space="preserve"> mapping between the PDU Session and the PIN or PINE</w:t>
        </w:r>
        <w:r>
          <w:rPr>
            <w:rFonts w:hint="eastAsia"/>
            <w:bCs/>
            <w:lang w:eastAsia="ko-KR"/>
          </w:rPr>
          <w:t xml:space="preserve"> are </w:t>
        </w:r>
        <w:r>
          <w:rPr>
            <w:bCs/>
            <w:lang w:eastAsia="ko-KR"/>
          </w:rPr>
          <w:t>assumed</w:t>
        </w:r>
        <w:r>
          <w:rPr>
            <w:rFonts w:hint="eastAsia"/>
            <w:bCs/>
            <w:lang w:eastAsia="ko-KR"/>
          </w:rPr>
          <w:t xml:space="preserve"> in various solutions</w:t>
        </w:r>
        <w:r>
          <w:rPr>
            <w:bCs/>
            <w:lang w:eastAsia="ko-KR"/>
          </w:rPr>
          <w:t xml:space="preserve"> in this study</w:t>
        </w:r>
        <w:r>
          <w:rPr>
            <w:rFonts w:hint="eastAsia"/>
            <w:bCs/>
            <w:lang w:eastAsia="ko-KR"/>
          </w:rPr>
          <w:t>.</w:t>
        </w:r>
        <w:r>
          <w:rPr>
            <w:bCs/>
            <w:lang w:eastAsia="ko-KR"/>
          </w:rPr>
          <w:t xml:space="preserve"> It is important to discuss the PIN Session Models, i.e. how to map the PDU Session with the PIN or PIN Element. </w:t>
        </w:r>
      </w:ins>
    </w:p>
    <w:p w14:paraId="0F7CC488" w14:textId="77777777" w:rsidR="00055B04" w:rsidRDefault="00055B04" w:rsidP="00055B04">
      <w:pPr>
        <w:jc w:val="both"/>
        <w:rPr>
          <w:ins w:id="5" w:author="S2-2208996" w:date="2022-10-05T14:31:00Z"/>
          <w:rFonts w:eastAsia="MS Mincho"/>
          <w:bCs/>
          <w:lang w:val="en-US"/>
        </w:rPr>
      </w:pPr>
      <w:ins w:id="6" w:author="S2-2208996" w:date="2022-10-05T14:31:00Z">
        <w:r>
          <w:rPr>
            <w:bCs/>
            <w:lang w:eastAsia="ko-KR"/>
          </w:rPr>
          <w:t xml:space="preserve">Based on these models, </w:t>
        </w:r>
        <w:r w:rsidRPr="005B7F96">
          <w:rPr>
            <w:bCs/>
            <w:lang w:eastAsia="ko-KR"/>
          </w:rPr>
          <w:t>the behaviour of PEGC such as when to trigger the PDU Session Establishment/Modification is impacted, and</w:t>
        </w:r>
        <w:r>
          <w:rPr>
            <w:bCs/>
            <w:lang w:eastAsia="ko-KR"/>
          </w:rPr>
          <w:t xml:space="preserve"> </w:t>
        </w:r>
        <w:r w:rsidRPr="005B7F96">
          <w:rPr>
            <w:rFonts w:eastAsia="MS Mincho" w:hint="eastAsia"/>
            <w:bCs/>
            <w:lang w:val="en-US"/>
          </w:rPr>
          <w:t xml:space="preserve">the </w:t>
        </w:r>
        <w:r>
          <w:rPr>
            <w:rFonts w:eastAsia="MS Mincho"/>
            <w:bCs/>
            <w:lang w:val="en-US"/>
          </w:rPr>
          <w:t>authorization and QoS control of the PDU Session related with PIN Session model is impacted.</w:t>
        </w:r>
      </w:ins>
    </w:p>
    <w:p w14:paraId="3BCCC26F" w14:textId="643610D8" w:rsidR="005926E5" w:rsidRDefault="000269D3" w:rsidP="005926E5">
      <w:pPr>
        <w:pStyle w:val="1"/>
      </w:pPr>
      <w:del w:id="7" w:author="S2-2208996" w:date="2022-10-05T14:31:00Z">
        <w:r w:rsidDel="00055B04">
          <w:delText>1</w:delText>
        </w:r>
      </w:del>
      <w:ins w:id="8" w:author="S2-2208996" w:date="2022-10-05T14:31:00Z">
        <w:r w:rsidR="00055B04">
          <w:t>2</w:t>
        </w:r>
      </w:ins>
      <w:r w:rsidR="005926E5" w:rsidRPr="00606FF1">
        <w:t xml:space="preserve">. </w:t>
      </w:r>
      <w:r w:rsidR="005926E5">
        <w:t>Proposal</w:t>
      </w:r>
    </w:p>
    <w:p w14:paraId="36130EF5" w14:textId="7C12A554" w:rsidR="000269D3" w:rsidRPr="002402DA" w:rsidRDefault="000C1D94" w:rsidP="000269D3">
      <w:pPr>
        <w:rPr>
          <w:rFonts w:eastAsia="MS Mincho"/>
          <w:bCs/>
        </w:rPr>
      </w:pPr>
      <w:r>
        <w:rPr>
          <w:rFonts w:eastAsia="MS Mincho"/>
          <w:bCs/>
        </w:rPr>
        <w:t>It is proposed t</w:t>
      </w:r>
      <w:r w:rsidR="00BD1A1F">
        <w:rPr>
          <w:rFonts w:eastAsia="MS Mincho"/>
          <w:bCs/>
        </w:rPr>
        <w:t xml:space="preserve">o </w:t>
      </w:r>
      <w:r w:rsidR="000269D3">
        <w:rPr>
          <w:rFonts w:eastAsia="MS Mincho"/>
          <w:bCs/>
        </w:rPr>
        <w:t>update the clause 7.4 Evaluation on Key Issue #4 (1</w:t>
      </w:r>
      <w:r w:rsidR="000269D3" w:rsidRPr="000269D3">
        <w:rPr>
          <w:rFonts w:eastAsia="MS Mincho"/>
          <w:bCs/>
          <w:vertAlign w:val="superscript"/>
        </w:rPr>
        <w:t>st</w:t>
      </w:r>
      <w:r w:rsidR="000269D3">
        <w:rPr>
          <w:rFonts w:eastAsia="MS Mincho"/>
          <w:bCs/>
        </w:rPr>
        <w:t xml:space="preserve"> change) and the clause 8.4 conclusion on Key Issue #4(2</w:t>
      </w:r>
      <w:r w:rsidR="000269D3" w:rsidRPr="000269D3">
        <w:rPr>
          <w:rFonts w:eastAsia="MS Mincho"/>
          <w:bCs/>
          <w:vertAlign w:val="superscript"/>
        </w:rPr>
        <w:t>nd</w:t>
      </w:r>
      <w:r w:rsidR="000269D3">
        <w:rPr>
          <w:rFonts w:eastAsia="MS Mincho"/>
          <w:bCs/>
        </w:rPr>
        <w:t xml:space="preserve"> change) of TR 23.700-88.</w:t>
      </w:r>
    </w:p>
    <w:p w14:paraId="143198E9" w14:textId="5D2DFEED" w:rsidR="000269D3" w:rsidRPr="0042466D" w:rsidRDefault="000269D3" w:rsidP="00026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0AAA7D5F" w14:textId="77777777" w:rsidR="000269D3" w:rsidRPr="00977052" w:rsidRDefault="000269D3" w:rsidP="000269D3">
      <w:pPr>
        <w:pStyle w:val="2"/>
        <w:rPr>
          <w:lang w:eastAsia="zh-CN"/>
        </w:rPr>
      </w:pPr>
      <w:bookmarkStart w:id="9" w:name="_Toc113003433"/>
      <w:r w:rsidRPr="00977052">
        <w:rPr>
          <w:lang w:eastAsia="zh-CN"/>
        </w:rPr>
        <w:t>7.4</w:t>
      </w:r>
      <w:r w:rsidRPr="00977052">
        <w:rPr>
          <w:lang w:eastAsia="zh-CN"/>
        </w:rPr>
        <w:tab/>
        <w:t>Evaluation on Key Issue #4</w:t>
      </w:r>
      <w:bookmarkEnd w:id="9"/>
    </w:p>
    <w:p w14:paraId="49985671" w14:textId="77777777" w:rsidR="000269D3" w:rsidRPr="00977052" w:rsidRDefault="000269D3" w:rsidP="000269D3">
      <w:pPr>
        <w:pStyle w:val="3"/>
      </w:pPr>
      <w:bookmarkStart w:id="10" w:name="_Toc104235478"/>
      <w:bookmarkStart w:id="11" w:name="_Toc113003434"/>
      <w:r w:rsidRPr="00977052">
        <w:t>7.4.1</w:t>
      </w:r>
      <w:r w:rsidRPr="00977052">
        <w:tab/>
        <w:t>General</w:t>
      </w:r>
      <w:bookmarkEnd w:id="10"/>
      <w:bookmarkEnd w:id="11"/>
    </w:p>
    <w:p w14:paraId="7438F7FA" w14:textId="5B5F2253" w:rsidR="000269D3" w:rsidRPr="00481120" w:rsidDel="00314A3F" w:rsidRDefault="000269D3" w:rsidP="000269D3">
      <w:pPr>
        <w:pStyle w:val="EditorsNote"/>
        <w:rPr>
          <w:del w:id="12" w:author="Samsung" w:date="2022-09-30T13:59:00Z"/>
        </w:rPr>
      </w:pPr>
      <w:del w:id="13" w:author="Samsung" w:date="2022-09-30T13:59:00Z">
        <w:r w:rsidRPr="00481120" w:rsidDel="00314A3F">
          <w:delText>Editor</w:delText>
        </w:r>
        <w:r w:rsidDel="00314A3F">
          <w:delText>'</w:delText>
        </w:r>
        <w:r w:rsidRPr="00481120" w:rsidDel="00314A3F">
          <w:delText>s note:</w:delText>
        </w:r>
        <w:r w:rsidRPr="00481120" w:rsidDel="00314A3F">
          <w:tab/>
          <w:delText>This clause will provide high level principles indicated by solutions, which helps the conclusion stage. Further update is needed.</w:delText>
        </w:r>
      </w:del>
    </w:p>
    <w:p w14:paraId="488E243C" w14:textId="77777777" w:rsidR="000269D3" w:rsidRDefault="000269D3" w:rsidP="000269D3">
      <w:r>
        <w:t>Following mechanisms for device to network relay path management have been indicated:</w:t>
      </w:r>
    </w:p>
    <w:p w14:paraId="1010F9BA" w14:textId="47AC03CF" w:rsidR="000269D3" w:rsidRDefault="000269D3" w:rsidP="000269D3">
      <w:pPr>
        <w:pStyle w:val="B1"/>
      </w:pPr>
      <w:r>
        <w:t>a)</w:t>
      </w:r>
      <w:r>
        <w:tab/>
        <w:t>One PDU Session of the PEGC serves multiple PINEs (solution #5, #11, #12).</w:t>
      </w:r>
      <w:ins w:id="14" w:author="Samsung" w:date="2022-09-30T14:01:00Z">
        <w:r w:rsidR="00314A3F">
          <w:t xml:space="preserve"> </w:t>
        </w:r>
      </w:ins>
      <w:ins w:id="15" w:author="Samsung" w:date="2022-09-30T14:02:00Z">
        <w:r w:rsidR="00314A3F">
          <w:t>The PDU Session may be dedicated to relay traffic of PINE</w:t>
        </w:r>
      </w:ins>
      <w:ins w:id="16" w:author="Samsung" w:date="2022-09-30T14:03:00Z">
        <w:r w:rsidR="00314A3F">
          <w:t xml:space="preserve"> in the PIN(s) (as in Annex X.</w:t>
        </w:r>
      </w:ins>
      <w:ins w:id="17" w:author="vivo-Zhenhua" w:date="2022-10-10T16:18:00Z">
        <w:r w:rsidR="00D427B0">
          <w:t>3</w:t>
        </w:r>
      </w:ins>
      <w:ins w:id="18" w:author="Samsung" w:date="2022-09-30T14:03:00Z">
        <w:del w:id="19" w:author="vivo-Zhenhua" w:date="2022-10-10T16:18:00Z">
          <w:r w:rsidR="00314A3F" w:rsidDel="00D427B0">
            <w:delText>2</w:delText>
          </w:r>
        </w:del>
        <w:r w:rsidR="00314A3F">
          <w:t>). Alternatively, o</w:t>
        </w:r>
      </w:ins>
      <w:ins w:id="20" w:author="Samsung" w:date="2022-09-30T14:01:00Z">
        <w:r w:rsidR="00314A3F">
          <w:t xml:space="preserve">ther applications in the UE hosting PEGC may share the PDU Session </w:t>
        </w:r>
      </w:ins>
      <w:ins w:id="21" w:author="Samsung" w:date="2022-09-30T14:04:00Z">
        <w:r w:rsidR="00314A3F">
          <w:t xml:space="preserve">to relay traffic </w:t>
        </w:r>
      </w:ins>
      <w:ins w:id="22" w:author="Samsung" w:date="2022-09-30T14:01:00Z">
        <w:r w:rsidR="00314A3F">
          <w:t>for the PIN</w:t>
        </w:r>
      </w:ins>
      <w:ins w:id="23" w:author="Samsung" w:date="2022-09-30T14:04:00Z">
        <w:r w:rsidR="00314A3F">
          <w:t>(s)</w:t>
        </w:r>
      </w:ins>
      <w:ins w:id="24" w:author="Samsung" w:date="2022-09-30T14:01:00Z">
        <w:r w:rsidR="00314A3F">
          <w:t xml:space="preserve"> (Annex </w:t>
        </w:r>
      </w:ins>
      <w:ins w:id="25" w:author="Samsung" w:date="2022-09-30T14:04:00Z">
        <w:r w:rsidR="00314A3F">
          <w:t>X</w:t>
        </w:r>
      </w:ins>
      <w:ins w:id="26" w:author="Samsung" w:date="2022-09-30T14:01:00Z">
        <w:r w:rsidR="00314A3F">
          <w:t>.</w:t>
        </w:r>
      </w:ins>
      <w:ins w:id="27" w:author="vivo-Zhenhua" w:date="2022-10-10T16:18:00Z">
        <w:r w:rsidR="00D427B0">
          <w:t>2</w:t>
        </w:r>
      </w:ins>
      <w:ins w:id="28" w:author="Samsung" w:date="2022-09-30T14:01:00Z">
        <w:del w:id="29" w:author="vivo-Zhenhua" w:date="2022-10-10T16:18:00Z">
          <w:r w:rsidR="00314A3F" w:rsidDel="00D427B0">
            <w:delText>1</w:delText>
          </w:r>
        </w:del>
        <w:r w:rsidR="00314A3F">
          <w:t>)</w:t>
        </w:r>
      </w:ins>
      <w:ins w:id="30" w:author="Samsung" w:date="2022-09-30T14:04:00Z">
        <w:r w:rsidR="00314A3F">
          <w:t>.</w:t>
        </w:r>
      </w:ins>
    </w:p>
    <w:p w14:paraId="76490592" w14:textId="6F219B41" w:rsidR="000269D3" w:rsidRDefault="000269D3" w:rsidP="000269D3">
      <w:pPr>
        <w:pStyle w:val="B1"/>
      </w:pPr>
      <w:r>
        <w:t>b)</w:t>
      </w:r>
      <w:r>
        <w:tab/>
        <w:t>One PDU Session of the PEGC serves one PINE (solution #13).</w:t>
      </w:r>
      <w:ins w:id="31" w:author="Samsung" w:date="2022-09-30T14:04:00Z">
        <w:del w:id="32" w:author="vivo-Zhenhua" w:date="2022-10-10T16:18:00Z">
          <w:r w:rsidR="00314A3F" w:rsidDel="00893A30">
            <w:delText xml:space="preserve"> It is also illustrated in Annex X.3.</w:delText>
          </w:r>
        </w:del>
      </w:ins>
    </w:p>
    <w:p w14:paraId="6A67AA4C" w14:textId="77777777" w:rsidR="000269D3" w:rsidRDefault="000269D3" w:rsidP="000269D3">
      <w:r>
        <w:t>In the case of one PDU Session serves multiple PINEs, following mechanisms for SMF selection that serving the PDU Session of a PEGC for relay have been indicated:</w:t>
      </w:r>
    </w:p>
    <w:p w14:paraId="25FD13FB" w14:textId="77777777" w:rsidR="000269D3" w:rsidRDefault="000269D3" w:rsidP="000269D3">
      <w:pPr>
        <w:pStyle w:val="B1"/>
      </w:pPr>
      <w:r>
        <w:t>a)</w:t>
      </w:r>
      <w:r>
        <w:tab/>
        <w:t>During the PDU Session Establishment procedur</w:t>
      </w:r>
      <w:bookmarkStart w:id="33" w:name="_GoBack"/>
      <w:bookmarkEnd w:id="33"/>
      <w:r>
        <w:t>e, an enhanced SMF supporting PIN is selected (solution #5 implies).</w:t>
      </w:r>
    </w:p>
    <w:p w14:paraId="78F44D03" w14:textId="77777777" w:rsidR="000269D3" w:rsidRDefault="000269D3" w:rsidP="000269D3">
      <w:pPr>
        <w:pStyle w:val="B1"/>
      </w:pPr>
      <w:r>
        <w:t>b)</w:t>
      </w:r>
      <w:r>
        <w:tab/>
        <w:t>When initial device to network relay is required from a PEGC, a PIN AF or PIN NF sends DNAI to the PCF to trigger the SMF selection for a PDU Session of the PEGC (solution #12).</w:t>
      </w:r>
    </w:p>
    <w:p w14:paraId="4F3B5B35" w14:textId="77777777" w:rsidR="000269D3" w:rsidRDefault="000269D3" w:rsidP="000269D3">
      <w:r>
        <w:t>In the case of one PDU Session serves multiple PINEs, following mechanisms for QoS and policy differentiation have been indicated:</w:t>
      </w:r>
    </w:p>
    <w:p w14:paraId="3326E87B" w14:textId="77777777" w:rsidR="000269D3" w:rsidRDefault="000269D3" w:rsidP="000269D3">
      <w:pPr>
        <w:pStyle w:val="B1"/>
      </w:pPr>
      <w:r>
        <w:lastRenderedPageBreak/>
        <w:t>a)</w:t>
      </w:r>
      <w:r>
        <w:tab/>
        <w:t>During UE (PEGC) initiated PDU Session Modification procedure with PINE information, which is triggered by PINE, the PCF queries information for the PINE from the UDR and devices policy for the PINE. The QoS and policy information of the PINE is provided to the PEGC (solution #5).</w:t>
      </w:r>
    </w:p>
    <w:p w14:paraId="76B1838F" w14:textId="77777777" w:rsidR="000269D3" w:rsidRDefault="000269D3" w:rsidP="000269D3">
      <w:pPr>
        <w:pStyle w:val="B1"/>
      </w:pPr>
      <w:r>
        <w:t>b)</w:t>
      </w:r>
      <w:r>
        <w:tab/>
        <w:t>During network initiated PDU Session Modification procedure for a PEGC, which is triggered by a PIN AF or PIN NF, the QoS and policy information related to PINEs associated with the PEGC is provided to the PEGC. The PCF is able to provide QoS and policy information related to the PINEs (solution #11, #12).</w:t>
      </w:r>
    </w:p>
    <w:p w14:paraId="1310ECBA" w14:textId="77777777" w:rsidR="000269D3" w:rsidRDefault="000269D3" w:rsidP="000269D3">
      <w:pPr>
        <w:pStyle w:val="B1"/>
      </w:pPr>
      <w:r>
        <w:t>c)</w:t>
      </w:r>
      <w:r>
        <w:tab/>
        <w:t>The PCF obtains the QoS and policy requirements for a PINE from UDR (solution #5).</w:t>
      </w:r>
    </w:p>
    <w:p w14:paraId="0B566514" w14:textId="77777777" w:rsidR="000269D3" w:rsidRDefault="000269D3" w:rsidP="000269D3">
      <w:pPr>
        <w:pStyle w:val="B1"/>
      </w:pPr>
      <w:r>
        <w:t>d)</w:t>
      </w:r>
      <w:r>
        <w:tab/>
        <w:t>The PCF obtains the QoS and policy requirements from a PIN AF or PIN NF, which may be via the SMF serving the PDU Session of the PEGC (solution #11, #12).</w:t>
      </w:r>
    </w:p>
    <w:p w14:paraId="0C706B03" w14:textId="77777777" w:rsidR="000269D3" w:rsidRDefault="000269D3" w:rsidP="000269D3">
      <w:r>
        <w:t>In the case of one PDU Session serves one PINE, following mechanisms for QoS and policy differentiation have been indicated:</w:t>
      </w:r>
    </w:p>
    <w:p w14:paraId="4FC61526" w14:textId="77777777" w:rsidR="000269D3" w:rsidRDefault="000269D3" w:rsidP="000269D3">
      <w:pPr>
        <w:pStyle w:val="B1"/>
      </w:pPr>
      <w:r>
        <w:t>a)</w:t>
      </w:r>
      <w:r>
        <w:tab/>
        <w:t>The PEGC maps between DSCP over direct wireless connection and 5QI over 5GS access (solution #13).</w:t>
      </w:r>
    </w:p>
    <w:p w14:paraId="7D264272" w14:textId="77777777" w:rsidR="000269D3" w:rsidRDefault="000269D3" w:rsidP="000269D3">
      <w:r>
        <w:t>The following mechanisms for install routing information related to communication for device to device via 5GC and PIN status information for DL data notification for a PINE have been indicated:</w:t>
      </w:r>
    </w:p>
    <w:p w14:paraId="3FD001FB" w14:textId="77777777" w:rsidR="000269D3" w:rsidRDefault="000269D3" w:rsidP="000269D3">
      <w:pPr>
        <w:pStyle w:val="B1"/>
      </w:pPr>
      <w:r>
        <w:t>a)</w:t>
      </w:r>
      <w:r>
        <w:tab/>
        <w:t>Routing information and PIN status information is provided by SMF to UPF for routing traffic of PINEs between PDU Sessions of PEGCs for a PIN (solution #12).</w:t>
      </w:r>
    </w:p>
    <w:p w14:paraId="29E8C9AF" w14:textId="77777777" w:rsidR="000269D3" w:rsidRDefault="000269D3" w:rsidP="000269D3">
      <w:pPr>
        <w:pStyle w:val="NO"/>
      </w:pPr>
      <w:r>
        <w:t>NOTE:</w:t>
      </w:r>
      <w:r>
        <w:tab/>
        <w:t>Some combination of the above principles is not possible or not able to be alternative.</w:t>
      </w:r>
    </w:p>
    <w:p w14:paraId="628E0DB2" w14:textId="77777777" w:rsidR="000269D3" w:rsidRDefault="000269D3" w:rsidP="000269D3">
      <w:r>
        <w:t>There are 9 solutions (sol#5, sol#11, sol#12, sol#13, sol#16, sol#17, sol#18, sol#19, and sol #20) addressing this KI. The mains aspects include the communications between PINE and services outside of the PIN via PEGC and 5GS.</w:t>
      </w:r>
    </w:p>
    <w:p w14:paraId="7EB05EAB" w14:textId="77777777" w:rsidR="000269D3" w:rsidRDefault="000269D3" w:rsidP="000269D3">
      <w:r>
        <w:t>The evaluation of KI#4 is based on the following classification of solution's characteristics:</w:t>
      </w:r>
    </w:p>
    <w:p w14:paraId="4F2CD3BC" w14:textId="77777777" w:rsidR="000269D3" w:rsidRDefault="000269D3" w:rsidP="000269D3">
      <w:pPr>
        <w:pStyle w:val="B1"/>
      </w:pPr>
      <w:r>
        <w:t>a)</w:t>
      </w:r>
      <w:r>
        <w:tab/>
        <w:t>So1#13 and sol#16 define QoS differentiation for PINE traffic relayed by PEGC and 5GS.</w:t>
      </w:r>
    </w:p>
    <w:p w14:paraId="05C3B8D4" w14:textId="77777777" w:rsidR="000269D3" w:rsidRDefault="000269D3" w:rsidP="000269D3">
      <w:pPr>
        <w:pStyle w:val="B1"/>
      </w:pPr>
      <w:r>
        <w:t>b)</w:t>
      </w:r>
      <w:r>
        <w:tab/>
        <w:t>Sol#17 and sol#20 define PIN routing in presence of multiple PEGCs.</w:t>
      </w:r>
    </w:p>
    <w:p w14:paraId="40965536" w14:textId="77777777" w:rsidR="000269D3" w:rsidRDefault="000269D3" w:rsidP="000269D3">
      <w:pPr>
        <w:pStyle w:val="B1"/>
      </w:pPr>
      <w:r>
        <w:t>c)</w:t>
      </w:r>
      <w:r>
        <w:tab/>
        <w:t>Sol#5&amp;11&amp;18, and sol#19 define QoS information for non-3GPP access.</w:t>
      </w:r>
    </w:p>
    <w:p w14:paraId="624FDB4C" w14:textId="77777777" w:rsidR="000269D3" w:rsidRDefault="000269D3" w:rsidP="000269D3">
      <w:pPr>
        <w:pStyle w:val="B1"/>
      </w:pPr>
      <w:r>
        <w:t>d)</w:t>
      </w:r>
      <w:r>
        <w:tab/>
        <w:t>Sol#12 proposes a solution for communication of PIN.</w:t>
      </w:r>
    </w:p>
    <w:p w14:paraId="4A02A6F6" w14:textId="4A9895A8" w:rsidR="00575D7B" w:rsidRPr="0042466D" w:rsidRDefault="00575D7B" w:rsidP="00575D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2cn</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2CBFB2A" w14:textId="77777777" w:rsidR="00575D7B" w:rsidRDefault="00575D7B" w:rsidP="00575D7B">
      <w:pPr>
        <w:pStyle w:val="1"/>
        <w:rPr>
          <w:ins w:id="34" w:author="S2-2208996" w:date="2022-10-05T14:31:00Z"/>
        </w:rPr>
      </w:pPr>
      <w:bookmarkStart w:id="35" w:name="_Toc113169867"/>
      <w:ins w:id="36" w:author="S2-2208996" w:date="2022-10-05T14:31:00Z">
        <w:r>
          <w:t>Annex X.</w:t>
        </w:r>
        <w:r>
          <w:tab/>
        </w:r>
        <w:bookmarkEnd w:id="35"/>
        <w:r>
          <w:t>PIN Session Models</w:t>
        </w:r>
      </w:ins>
    </w:p>
    <w:p w14:paraId="1C311B3B" w14:textId="790647CF" w:rsidR="00604DF1" w:rsidRDefault="00604DF1" w:rsidP="00604DF1">
      <w:pPr>
        <w:pStyle w:val="2"/>
        <w:rPr>
          <w:ins w:id="37" w:author="vivo-Zhenhua" w:date="2022-10-10T16:16:00Z"/>
          <w:lang w:eastAsia="ko-KR"/>
        </w:rPr>
      </w:pPr>
      <w:ins w:id="38" w:author="vivo-Zhenhua" w:date="2022-10-10T16:16:00Z">
        <w:r>
          <w:rPr>
            <w:lang w:eastAsia="ko-KR"/>
          </w:rPr>
          <w:t xml:space="preserve">X.1 </w:t>
        </w:r>
        <w:r>
          <w:rPr>
            <w:lang w:eastAsia="ko-KR"/>
          </w:rPr>
          <w:t>General</w:t>
        </w:r>
      </w:ins>
    </w:p>
    <w:p w14:paraId="466F6541" w14:textId="4ABA5465" w:rsidR="00575D7B" w:rsidRDefault="00575D7B" w:rsidP="00575D7B">
      <w:pPr>
        <w:pStyle w:val="B1"/>
        <w:ind w:left="0" w:firstLine="0"/>
        <w:rPr>
          <w:ins w:id="39" w:author="S2-2208996" w:date="2022-10-05T14:31:00Z"/>
          <w:rFonts w:eastAsia="MS Mincho"/>
          <w:bCs/>
          <w:lang w:val="en-US"/>
        </w:rPr>
      </w:pPr>
      <w:ins w:id="40" w:author="S2-2208996" w:date="2022-10-05T14:31:00Z">
        <w:r>
          <w:rPr>
            <w:lang w:eastAsia="ko-KR"/>
          </w:rPr>
          <w:t xml:space="preserve">In this </w:t>
        </w:r>
        <w:del w:id="41" w:author="vivo-Zhenhua" w:date="2022-10-10T16:16:00Z">
          <w:r w:rsidDel="008D0990">
            <w:rPr>
              <w:lang w:eastAsia="ko-KR"/>
            </w:rPr>
            <w:delText>clause</w:delText>
          </w:r>
        </w:del>
      </w:ins>
      <w:ins w:id="42" w:author="vivo-Zhenhua" w:date="2022-10-10T16:16:00Z">
        <w:r w:rsidR="008D0990">
          <w:rPr>
            <w:lang w:eastAsia="ko-KR"/>
          </w:rPr>
          <w:t>Annex</w:t>
        </w:r>
      </w:ins>
      <w:ins w:id="43" w:author="S2-2208996" w:date="2022-10-05T14:31:00Z">
        <w:r>
          <w:rPr>
            <w:lang w:eastAsia="ko-KR"/>
          </w:rPr>
          <w:t>, we describe the PIN Session models</w:t>
        </w:r>
      </w:ins>
      <w:ins w:id="44" w:author="vivo-Zhenhua" w:date="2022-10-10T16:13:00Z">
        <w:r w:rsidR="00E24821">
          <w:rPr>
            <w:lang w:eastAsia="ko-KR"/>
          </w:rPr>
          <w:t xml:space="preserve"> with the </w:t>
        </w:r>
      </w:ins>
      <w:ins w:id="45" w:author="vivo-Zhenhua" w:date="2022-10-10T16:14:00Z">
        <w:r w:rsidR="00E24821">
          <w:rPr>
            <w:lang w:eastAsia="ko-KR"/>
          </w:rPr>
          <w:t>assumption that one PDU Session serves one PIN</w:t>
        </w:r>
      </w:ins>
      <w:ins w:id="46" w:author="S2-2208996" w:date="2022-10-05T14:31:00Z">
        <w:del w:id="47" w:author="vivo-Zhenhua" w:date="2022-10-10T16:14:00Z">
          <w:r w:rsidDel="00E24821">
            <w:rPr>
              <w:lang w:eastAsia="ko-KR"/>
            </w:rPr>
            <w:delText xml:space="preserve"> to explain </w:delText>
          </w:r>
          <w:r w:rsidDel="00E24821">
            <w:rPr>
              <w:bCs/>
              <w:lang w:eastAsia="ko-KR"/>
            </w:rPr>
            <w:delText>how the PDU Session of PEGC is mapped to the PIN or PIN Elements</w:delText>
          </w:r>
        </w:del>
        <w:r>
          <w:rPr>
            <w:bCs/>
            <w:lang w:eastAsia="ko-KR"/>
          </w:rPr>
          <w:t>.</w:t>
        </w:r>
      </w:ins>
    </w:p>
    <w:p w14:paraId="0E98D78A" w14:textId="77777777" w:rsidR="00EA319D" w:rsidRDefault="00EA319D" w:rsidP="00EA319D">
      <w:pPr>
        <w:rPr>
          <w:ins w:id="48" w:author="vivo-Zhenhua" w:date="2022-10-10T16:15:00Z"/>
          <w:bCs/>
          <w:lang w:val="en-US" w:eastAsia="ko-KR"/>
        </w:rPr>
      </w:pPr>
      <w:ins w:id="49" w:author="vivo-Zhenhua" w:date="2022-10-10T16:15:00Z">
        <w:r>
          <w:rPr>
            <w:bCs/>
            <w:lang w:val="en-US" w:eastAsia="ko-KR"/>
          </w:rPr>
          <w:t>5GC can enforce PIN level QoS by applying the QoS for the PDU Session since the PIN and the PDU Session has one-to-one relationship. For example, if the operator applies the PIN level AMBR, it can enforce PIN-AMBR by enforcing PDU Session AMBR through the existing policy framework.</w:t>
        </w:r>
      </w:ins>
    </w:p>
    <w:p w14:paraId="3A8C5724" w14:textId="72532474" w:rsidR="00575D7B" w:rsidRDefault="00575D7B" w:rsidP="00575D7B">
      <w:pPr>
        <w:pStyle w:val="2"/>
        <w:rPr>
          <w:ins w:id="50" w:author="S2-2208996" w:date="2022-10-05T14:31:00Z"/>
          <w:lang w:eastAsia="ko-KR"/>
        </w:rPr>
      </w:pPr>
      <w:ins w:id="51" w:author="S2-2208996" w:date="2022-10-05T14:31:00Z">
        <w:r>
          <w:rPr>
            <w:lang w:eastAsia="ko-KR"/>
          </w:rPr>
          <w:t>X.</w:t>
        </w:r>
      </w:ins>
      <w:ins w:id="52" w:author="vivo-Zhenhua" w:date="2022-10-10T16:16:00Z">
        <w:r w:rsidR="00762E09">
          <w:rPr>
            <w:lang w:eastAsia="ko-KR"/>
          </w:rPr>
          <w:t>2</w:t>
        </w:r>
      </w:ins>
      <w:ins w:id="53" w:author="S2-2208996" w:date="2022-10-05T14:31:00Z">
        <w:del w:id="54" w:author="vivo-Zhenhua" w:date="2022-10-10T16:16:00Z">
          <w:r w:rsidDel="00762E09">
            <w:rPr>
              <w:lang w:eastAsia="ko-KR"/>
            </w:rPr>
            <w:delText>1</w:delText>
          </w:r>
        </w:del>
        <w:r>
          <w:rPr>
            <w:lang w:eastAsia="ko-KR"/>
          </w:rPr>
          <w:t xml:space="preserve"> </w:t>
        </w:r>
        <w:r>
          <w:rPr>
            <w:rFonts w:hint="eastAsia"/>
            <w:lang w:eastAsia="ko-KR"/>
          </w:rPr>
          <w:t>Shared PIN Session Mode</w:t>
        </w:r>
        <w:r>
          <w:rPr>
            <w:lang w:eastAsia="ko-KR"/>
          </w:rPr>
          <w:t>l</w:t>
        </w:r>
      </w:ins>
    </w:p>
    <w:p w14:paraId="34F7C277" w14:textId="328A789B" w:rsidR="00575D7B" w:rsidRDefault="00575D7B" w:rsidP="00575D7B">
      <w:pPr>
        <w:pStyle w:val="B1"/>
        <w:ind w:left="0" w:firstLine="0"/>
        <w:rPr>
          <w:ins w:id="55" w:author="S2-2208996" w:date="2022-10-05T14:31:00Z"/>
          <w:lang w:eastAsia="ko-KR"/>
        </w:rPr>
      </w:pPr>
      <w:ins w:id="56" w:author="S2-2208996" w:date="2022-10-05T14:31:00Z">
        <w:r>
          <w:rPr>
            <w:lang w:eastAsia="ko-KR"/>
          </w:rPr>
          <w:t xml:space="preserve">With this model, the </w:t>
        </w:r>
      </w:ins>
      <w:ins w:id="57" w:author="vivo-Zhenhua" w:date="2022-10-10T16:14:00Z">
        <w:r w:rsidR="00E24821">
          <w:rPr>
            <w:lang w:eastAsia="ko-KR"/>
          </w:rPr>
          <w:t>a</w:t>
        </w:r>
        <w:r w:rsidR="00E24821">
          <w:rPr>
            <w:lang w:eastAsia="ko-KR"/>
          </w:rPr>
          <w:t xml:space="preserve">pplications of the </w:t>
        </w:r>
      </w:ins>
      <w:ins w:id="58" w:author="vivo-Zhenhua" w:date="2022-10-10T16:15:00Z">
        <w:r w:rsidR="00E24821">
          <w:rPr>
            <w:lang w:eastAsia="ko-KR"/>
          </w:rPr>
          <w:t>PEGC</w:t>
        </w:r>
      </w:ins>
      <w:ins w:id="59" w:author="vivo-Zhenhua" w:date="2022-10-10T16:14:00Z">
        <w:r w:rsidR="00E24821">
          <w:rPr>
            <w:lang w:eastAsia="ko-KR"/>
          </w:rPr>
          <w:t xml:space="preserve"> also can use the same PDU Session that is used for relaying the PIN traffic</w:t>
        </w:r>
      </w:ins>
      <w:ins w:id="60" w:author="S2-2208996" w:date="2022-10-05T14:31:00Z">
        <w:del w:id="61" w:author="vivo-Zhenhua" w:date="2022-10-10T16:15:00Z">
          <w:r w:rsidDel="00E24821">
            <w:rPr>
              <w:lang w:eastAsia="ko-KR"/>
            </w:rPr>
            <w:delText xml:space="preserve">PIN Element with Gateway Capability (UE) relays traffic from multiple PIN Elements connected via </w:delText>
          </w:r>
        </w:del>
        <w:del w:id="62" w:author="vivo-Zhenhua" w:date="2022-10-10T16:10:00Z">
          <w:r w:rsidDel="00BE2D68">
            <w:rPr>
              <w:lang w:eastAsia="ko-KR"/>
            </w:rPr>
            <w:delText>multiple</w:delText>
          </w:r>
        </w:del>
        <w:del w:id="63" w:author="vivo-Zhenhua" w:date="2022-10-10T16:15:00Z">
          <w:r w:rsidDel="00E24821">
            <w:rPr>
              <w:lang w:eastAsia="ko-KR"/>
            </w:rPr>
            <w:delText xml:space="preserve"> PIN network</w:delText>
          </w:r>
        </w:del>
        <w:del w:id="64" w:author="vivo-Zhenhua" w:date="2022-10-10T16:10:00Z">
          <w:r w:rsidDel="00BE2D68">
            <w:rPr>
              <w:lang w:eastAsia="ko-KR"/>
            </w:rPr>
            <w:delText>s</w:delText>
          </w:r>
        </w:del>
        <w:del w:id="65" w:author="vivo-Zhenhua" w:date="2022-10-10T16:15:00Z">
          <w:r w:rsidDel="00E24821">
            <w:rPr>
              <w:lang w:eastAsia="ko-KR"/>
            </w:rPr>
            <w:delText xml:space="preserve"> to the Data Network through </w:delText>
          </w:r>
        </w:del>
        <w:del w:id="66" w:author="vivo-Zhenhua" w:date="2022-10-10T16:10:00Z">
          <w:r w:rsidDel="00BE2D68">
            <w:rPr>
              <w:lang w:eastAsia="ko-KR"/>
            </w:rPr>
            <w:delText>the</w:delText>
          </w:r>
        </w:del>
        <w:del w:id="67" w:author="vivo-Zhenhua" w:date="2022-10-10T16:15:00Z">
          <w:r w:rsidDel="00E24821">
            <w:rPr>
              <w:lang w:eastAsia="ko-KR"/>
            </w:rPr>
            <w:delText xml:space="preserve"> PDU Session of the UE</w:delText>
          </w:r>
        </w:del>
        <w:r>
          <w:rPr>
            <w:lang w:eastAsia="ko-KR"/>
          </w:rPr>
          <w:t xml:space="preserve"> as depicted in the Figure X-1.</w:t>
        </w:r>
      </w:ins>
    </w:p>
    <w:p w14:paraId="1FEC2686" w14:textId="391D6644" w:rsidR="00575D7B" w:rsidDel="00BE2D68" w:rsidRDefault="00575D7B" w:rsidP="00575D7B">
      <w:pPr>
        <w:jc w:val="center"/>
        <w:rPr>
          <w:ins w:id="68" w:author="S2-2208996" w:date="2022-10-05T14:31:00Z"/>
          <w:del w:id="69" w:author="vivo-Zhenhua" w:date="2022-10-10T16:07:00Z"/>
        </w:rPr>
      </w:pPr>
      <w:ins w:id="70" w:author="S2-2208996" w:date="2022-10-05T14:31:00Z">
        <w:del w:id="71" w:author="vivo-Zhenhua" w:date="2022-10-10T16:07:00Z">
          <w:r w:rsidDel="00BE2D68">
            <w:object w:dxaOrig="9811" w:dyaOrig="3435" w14:anchorId="0AB05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29pt" o:ole="">
                <v:imagedata r:id="rId12" o:title=""/>
              </v:shape>
              <o:OLEObject Type="Embed" ProgID="Visio.Drawing.15" ShapeID="_x0000_i1025" DrawAspect="Content" ObjectID="_1726923949" r:id="rId13"/>
            </w:object>
          </w:r>
        </w:del>
      </w:ins>
    </w:p>
    <w:p w14:paraId="5A02060A" w14:textId="6EB2F8A1" w:rsidR="00BE2D68" w:rsidRDefault="00BE2D68" w:rsidP="00BE2D68">
      <w:pPr>
        <w:jc w:val="center"/>
        <w:rPr>
          <w:ins w:id="72" w:author="vivo-Zhenhua" w:date="2022-10-10T16:07:00Z"/>
        </w:rPr>
      </w:pPr>
      <w:ins w:id="73" w:author="vivo-Zhenhua" w:date="2022-10-10T16:07:00Z">
        <w:r>
          <w:object w:dxaOrig="9819" w:dyaOrig="3451" w14:anchorId="78FB4138">
            <v:shape id="_x0000_i1031" type="#_x0000_t75" style="width:367.9pt;height:129.75pt" o:ole="">
              <v:imagedata r:id="rId14" o:title=""/>
            </v:shape>
            <o:OLEObject Type="Embed" ProgID="Visio.Drawing.15" ShapeID="_x0000_i1031" DrawAspect="Content" ObjectID="_1726923950" r:id="rId15"/>
          </w:object>
        </w:r>
      </w:ins>
    </w:p>
    <w:p w14:paraId="418EAD9C" w14:textId="767AC05C" w:rsidR="00575D7B" w:rsidRPr="00977052" w:rsidRDefault="00575D7B" w:rsidP="00575D7B">
      <w:pPr>
        <w:pStyle w:val="TF"/>
        <w:rPr>
          <w:ins w:id="74" w:author="S2-2208996" w:date="2022-10-05T14:31:00Z"/>
          <w:rFonts w:eastAsia="MS Mincho"/>
        </w:rPr>
      </w:pPr>
      <w:ins w:id="75" w:author="S2-2208996" w:date="2022-10-05T14:31:00Z">
        <w:r>
          <w:rPr>
            <w:rFonts w:eastAsia="宋体"/>
          </w:rPr>
          <w:t>Figure X.</w:t>
        </w:r>
      </w:ins>
      <w:ins w:id="76" w:author="vivo-Zhenhua" w:date="2022-10-10T16:17:00Z">
        <w:r w:rsidR="004B66E1">
          <w:rPr>
            <w:rFonts w:eastAsia="宋体"/>
          </w:rPr>
          <w:t>2</w:t>
        </w:r>
      </w:ins>
      <w:ins w:id="77" w:author="S2-2208996" w:date="2022-10-05T14:31:00Z">
        <w:del w:id="78" w:author="vivo-Zhenhua" w:date="2022-10-10T16:17:00Z">
          <w:r w:rsidDel="004B66E1">
            <w:rPr>
              <w:rFonts w:eastAsia="宋体"/>
            </w:rPr>
            <w:delText>1</w:delText>
          </w:r>
        </w:del>
        <w:r w:rsidRPr="00977052">
          <w:rPr>
            <w:rFonts w:eastAsia="宋体"/>
          </w:rPr>
          <w:t xml:space="preserve">-1: </w:t>
        </w:r>
        <w:r>
          <w:rPr>
            <w:rFonts w:eastAsia="宋体"/>
          </w:rPr>
          <w:t xml:space="preserve">Share PIN Session Model </w:t>
        </w:r>
      </w:ins>
    </w:p>
    <w:p w14:paraId="19A705BA" w14:textId="30A86C6E" w:rsidR="00575D7B" w:rsidRPr="001A4C20" w:rsidDel="006E3D23" w:rsidRDefault="00575D7B" w:rsidP="00575D7B">
      <w:pPr>
        <w:pStyle w:val="B1"/>
        <w:ind w:left="0" w:firstLine="0"/>
        <w:rPr>
          <w:ins w:id="79" w:author="S2-2208996" w:date="2022-10-05T14:31:00Z"/>
          <w:del w:id="80" w:author="vivo-Zhenhua" w:date="2022-10-10T16:15:00Z"/>
          <w:lang w:eastAsia="ko-KR"/>
        </w:rPr>
      </w:pPr>
      <w:ins w:id="81" w:author="S2-2208996" w:date="2022-10-05T14:31:00Z">
        <w:del w:id="82" w:author="vivo-Zhenhua" w:date="2022-10-10T16:15:00Z">
          <w:r w:rsidDel="006E3D23">
            <w:rPr>
              <w:lang w:eastAsia="ko-KR"/>
            </w:rPr>
            <w:delText>With this model, Applications of the UE also can use the same PDU Session that is used for relaying the PIN traffic.</w:delText>
          </w:r>
        </w:del>
      </w:ins>
    </w:p>
    <w:p w14:paraId="3793720F" w14:textId="77777777" w:rsidR="00575D7B" w:rsidRDefault="00575D7B" w:rsidP="00575D7B">
      <w:pPr>
        <w:rPr>
          <w:ins w:id="83" w:author="S2-2208996" w:date="2022-10-05T14:31:00Z"/>
          <w:bCs/>
          <w:lang w:val="en-US" w:eastAsia="ko-KR"/>
        </w:rPr>
      </w:pPr>
      <w:ins w:id="84" w:author="S2-2208996" w:date="2022-10-05T14:31:00Z">
        <w:r>
          <w:rPr>
            <w:bCs/>
            <w:lang w:val="en-US" w:eastAsia="ko-KR"/>
          </w:rPr>
          <w:t>Activation or deactivation of the PIN of PEGC does not requires the PDU Session Establishment/Modification procedures. The QoS control on PIN may be limited without the PEGC engagement.</w:t>
        </w:r>
      </w:ins>
    </w:p>
    <w:p w14:paraId="2E8B79D9" w14:textId="4206A94C" w:rsidR="00575D7B" w:rsidRDefault="00575D7B" w:rsidP="00575D7B">
      <w:pPr>
        <w:pStyle w:val="2"/>
        <w:rPr>
          <w:ins w:id="85" w:author="S2-2208996" w:date="2022-10-05T14:31:00Z"/>
          <w:lang w:eastAsia="ko-KR"/>
        </w:rPr>
      </w:pPr>
      <w:ins w:id="86" w:author="S2-2208996" w:date="2022-10-05T14:31:00Z">
        <w:r>
          <w:rPr>
            <w:lang w:eastAsia="ko-KR"/>
          </w:rPr>
          <w:t>X.</w:t>
        </w:r>
      </w:ins>
      <w:ins w:id="87" w:author="vivo-Zhenhua" w:date="2022-10-10T16:16:00Z">
        <w:r w:rsidR="00F608DA">
          <w:rPr>
            <w:lang w:eastAsia="ko-KR"/>
          </w:rPr>
          <w:t>3</w:t>
        </w:r>
      </w:ins>
      <w:ins w:id="88" w:author="S2-2208996" w:date="2022-10-05T14:31:00Z">
        <w:del w:id="89" w:author="vivo-Zhenhua" w:date="2022-10-10T16:16:00Z">
          <w:r w:rsidDel="00F608DA">
            <w:rPr>
              <w:lang w:eastAsia="ko-KR"/>
            </w:rPr>
            <w:delText>2</w:delText>
          </w:r>
        </w:del>
        <w:r>
          <w:rPr>
            <w:lang w:eastAsia="ko-KR"/>
          </w:rPr>
          <w:t xml:space="preserve"> </w:t>
        </w:r>
        <w:del w:id="90" w:author="vivo-Zhenhua" w:date="2022-10-10T16:09:00Z">
          <w:r w:rsidDel="00BE2D68">
            <w:rPr>
              <w:rFonts w:hint="eastAsia"/>
              <w:lang w:eastAsia="ko-KR"/>
            </w:rPr>
            <w:delText>Shared</w:delText>
          </w:r>
        </w:del>
      </w:ins>
      <w:ins w:id="91" w:author="vivo-Zhenhua" w:date="2022-10-10T16:09:00Z">
        <w:r w:rsidR="00BE2D68">
          <w:rPr>
            <w:lang w:eastAsia="ko-KR"/>
          </w:rPr>
          <w:t>Dedicated</w:t>
        </w:r>
      </w:ins>
      <w:ins w:id="92" w:author="S2-2208996" w:date="2022-10-05T14:31:00Z">
        <w:r>
          <w:rPr>
            <w:rFonts w:hint="eastAsia"/>
            <w:lang w:eastAsia="ko-KR"/>
          </w:rPr>
          <w:t xml:space="preserve"> PIN Session Mode</w:t>
        </w:r>
        <w:r>
          <w:rPr>
            <w:lang w:eastAsia="ko-KR"/>
          </w:rPr>
          <w:t>l</w:t>
        </w:r>
      </w:ins>
    </w:p>
    <w:p w14:paraId="37CE4FDA" w14:textId="0AE68721" w:rsidR="00575D7B" w:rsidRDefault="00575D7B" w:rsidP="00575D7B">
      <w:pPr>
        <w:rPr>
          <w:ins w:id="93" w:author="S2-2208996" w:date="2022-10-05T14:31:00Z"/>
          <w:bCs/>
          <w:lang w:val="en-US" w:eastAsia="ko-KR"/>
        </w:rPr>
      </w:pPr>
      <w:ins w:id="94" w:author="S2-2208996" w:date="2022-10-05T14:31:00Z">
        <w:r>
          <w:rPr>
            <w:rFonts w:hint="eastAsia"/>
            <w:bCs/>
            <w:lang w:val="en-US" w:eastAsia="ko-KR"/>
          </w:rPr>
          <w:t xml:space="preserve">With this model, the </w:t>
        </w:r>
      </w:ins>
      <w:ins w:id="95" w:author="vivo-Zhenhua" w:date="2022-10-10T16:16:00Z">
        <w:r w:rsidR="00DD2CB2">
          <w:rPr>
            <w:bCs/>
            <w:lang w:val="en-US" w:eastAsia="ko-KR"/>
          </w:rPr>
          <w:t>applications of the UE do not share the same PDU Session</w:t>
        </w:r>
        <w:r w:rsidR="00DD2CB2">
          <w:rPr>
            <w:rFonts w:hint="eastAsia"/>
            <w:bCs/>
            <w:lang w:val="en-US" w:eastAsia="ko-KR"/>
          </w:rPr>
          <w:t xml:space="preserve"> </w:t>
        </w:r>
      </w:ins>
      <w:ins w:id="96" w:author="vivo-Zhenhua" w:date="2022-10-10T16:17:00Z">
        <w:r w:rsidR="002373EB">
          <w:rPr>
            <w:lang w:eastAsia="ko-KR"/>
          </w:rPr>
          <w:t>that is used for relaying the PIN traffic</w:t>
        </w:r>
      </w:ins>
      <w:ins w:id="97" w:author="S2-2208996" w:date="2022-10-05T14:31:00Z">
        <w:del w:id="98" w:author="vivo-Zhenhua" w:date="2022-10-10T16:17:00Z">
          <w:r w:rsidDel="002373EB">
            <w:rPr>
              <w:rFonts w:hint="eastAsia"/>
              <w:bCs/>
              <w:lang w:val="en-US" w:eastAsia="ko-KR"/>
            </w:rPr>
            <w:delText>PIN Element with Gateway Capability (UE) relays traffic from multiple PIN Elements connected with one PIN network to the Data Network through one PDU Session of the UE</w:delText>
          </w:r>
        </w:del>
        <w:r>
          <w:rPr>
            <w:rFonts w:hint="eastAsia"/>
            <w:bCs/>
            <w:lang w:val="en-US" w:eastAsia="ko-KR"/>
          </w:rPr>
          <w:t xml:space="preserve"> as depicted in the F</w:t>
        </w:r>
        <w:r>
          <w:rPr>
            <w:bCs/>
            <w:lang w:val="en-US" w:eastAsia="ko-KR"/>
          </w:rPr>
          <w:t>i</w:t>
        </w:r>
        <w:r>
          <w:rPr>
            <w:rFonts w:hint="eastAsia"/>
            <w:bCs/>
            <w:lang w:val="en-US" w:eastAsia="ko-KR"/>
          </w:rPr>
          <w:t xml:space="preserve">gure </w:t>
        </w:r>
        <w:r>
          <w:rPr>
            <w:bCs/>
            <w:lang w:val="en-US" w:eastAsia="ko-KR"/>
          </w:rPr>
          <w:t>X-2.</w:t>
        </w:r>
      </w:ins>
    </w:p>
    <w:p w14:paraId="00DA25C2" w14:textId="77777777" w:rsidR="00575D7B" w:rsidRPr="00CC541B" w:rsidRDefault="00575D7B" w:rsidP="00575D7B">
      <w:pPr>
        <w:jc w:val="center"/>
        <w:rPr>
          <w:ins w:id="99" w:author="S2-2208996" w:date="2022-10-05T14:31:00Z"/>
          <w:bCs/>
          <w:lang w:val="en-US" w:eastAsia="ko-KR"/>
        </w:rPr>
      </w:pPr>
      <w:ins w:id="100" w:author="S2-2208996" w:date="2022-10-05T14:31:00Z">
        <w:r>
          <w:object w:dxaOrig="8745" w:dyaOrig="3496" w14:anchorId="2A3D3719">
            <v:shape id="_x0000_i1026" type="#_x0000_t75" style="width:323.25pt;height:129pt" o:ole="">
              <v:imagedata r:id="rId16" o:title=""/>
            </v:shape>
            <o:OLEObject Type="Embed" ProgID="Visio.Drawing.15" ShapeID="_x0000_i1026" DrawAspect="Content" ObjectID="_1726923951" r:id="rId17"/>
          </w:object>
        </w:r>
      </w:ins>
    </w:p>
    <w:p w14:paraId="4BE7227F" w14:textId="410D7967" w:rsidR="00575D7B" w:rsidRPr="00977052" w:rsidRDefault="00575D7B" w:rsidP="00575D7B">
      <w:pPr>
        <w:pStyle w:val="TF"/>
        <w:rPr>
          <w:ins w:id="101" w:author="S2-2208996" w:date="2022-10-05T14:31:00Z"/>
          <w:rFonts w:eastAsia="MS Mincho"/>
        </w:rPr>
      </w:pPr>
      <w:ins w:id="102" w:author="S2-2208996" w:date="2022-10-05T14:31:00Z">
        <w:r>
          <w:rPr>
            <w:rFonts w:eastAsia="宋体"/>
          </w:rPr>
          <w:t>Figure X.2</w:t>
        </w:r>
      </w:ins>
      <w:ins w:id="103" w:author="vivo-Zhenhua" w:date="2022-10-10T16:17:00Z">
        <w:r w:rsidR="004B66E1">
          <w:rPr>
            <w:rFonts w:eastAsia="宋体"/>
          </w:rPr>
          <w:t>3</w:t>
        </w:r>
      </w:ins>
      <w:ins w:id="104" w:author="S2-2208996" w:date="2022-10-05T14:31:00Z">
        <w:del w:id="105" w:author="vivo-Zhenhua" w:date="2022-10-10T16:17:00Z">
          <w:r w:rsidRPr="00977052" w:rsidDel="004B66E1">
            <w:rPr>
              <w:rFonts w:eastAsia="宋体"/>
            </w:rPr>
            <w:delText>-</w:delText>
          </w:r>
        </w:del>
        <w:r w:rsidRPr="00977052">
          <w:rPr>
            <w:rFonts w:eastAsia="宋体"/>
          </w:rPr>
          <w:t xml:space="preserve">1: </w:t>
        </w:r>
        <w:r>
          <w:rPr>
            <w:rFonts w:eastAsia="宋体"/>
          </w:rPr>
          <w:t xml:space="preserve">Dedicated PIN Session Model </w:t>
        </w:r>
      </w:ins>
    </w:p>
    <w:p w14:paraId="7D23439E" w14:textId="77777777" w:rsidR="00575D7B" w:rsidRDefault="00575D7B" w:rsidP="00575D7B">
      <w:pPr>
        <w:rPr>
          <w:ins w:id="106" w:author="S2-2208996" w:date="2022-10-05T14:31:00Z"/>
          <w:bCs/>
          <w:lang w:val="en-US" w:eastAsia="ko-KR"/>
        </w:rPr>
      </w:pPr>
      <w:ins w:id="107" w:author="S2-2208996" w:date="2022-10-05T14:31:00Z">
        <w:r>
          <w:rPr>
            <w:bCs/>
            <w:lang w:val="en-US" w:eastAsia="ko-KR"/>
          </w:rPr>
          <w:t>With this model, one PDU Session is mapped to one PIN network and other applications of the UE do not share the same PDU Session.</w:t>
        </w:r>
      </w:ins>
    </w:p>
    <w:p w14:paraId="4CE5F5C4" w14:textId="77777777" w:rsidR="00575D7B" w:rsidRDefault="00575D7B" w:rsidP="00575D7B">
      <w:pPr>
        <w:rPr>
          <w:ins w:id="108" w:author="S2-2208996" w:date="2022-10-05T14:31:00Z"/>
          <w:bCs/>
          <w:lang w:val="en-US" w:eastAsia="ko-KR"/>
        </w:rPr>
      </w:pPr>
      <w:ins w:id="109" w:author="S2-2208996" w:date="2022-10-05T14:31:00Z">
        <w:r>
          <w:rPr>
            <w:bCs/>
            <w:lang w:val="en-US" w:eastAsia="ko-KR"/>
          </w:rPr>
          <w:t xml:space="preserve">Activation or deactivation of the PIN of PEGC can involves the PDU Session Establishment/Modification/Release procedure. </w:t>
        </w:r>
      </w:ins>
    </w:p>
    <w:p w14:paraId="2D12334D" w14:textId="7C70CDEC" w:rsidR="00575D7B" w:rsidDel="00EA319D" w:rsidRDefault="00575D7B" w:rsidP="00575D7B">
      <w:pPr>
        <w:rPr>
          <w:ins w:id="110" w:author="S2-2208996" w:date="2022-10-05T14:31:00Z"/>
          <w:del w:id="111" w:author="vivo-Zhenhua" w:date="2022-10-10T16:15:00Z"/>
          <w:bCs/>
          <w:lang w:val="en-US" w:eastAsia="ko-KR"/>
        </w:rPr>
      </w:pPr>
      <w:ins w:id="112" w:author="S2-2208996" w:date="2022-10-05T14:31:00Z">
        <w:del w:id="113" w:author="vivo-Zhenhua" w:date="2022-10-10T16:15:00Z">
          <w:r w:rsidDel="00EA319D">
            <w:rPr>
              <w:bCs/>
              <w:lang w:val="en-US" w:eastAsia="ko-KR"/>
            </w:rPr>
            <w:delText xml:space="preserve">5GC can enforce PIN level QoS by applying the QoS for the PDU Session since the PIN and the PDU Session has one-to-one relationship. For example, if the operator </w:delText>
          </w:r>
        </w:del>
        <w:del w:id="114" w:author="vivo-Zhenhua" w:date="2022-10-10T16:11:00Z">
          <w:r w:rsidDel="006D7DCE">
            <w:rPr>
              <w:bCs/>
              <w:lang w:val="en-US" w:eastAsia="ko-KR"/>
            </w:rPr>
            <w:delText>apply</w:delText>
          </w:r>
        </w:del>
        <w:del w:id="115" w:author="vivo-Zhenhua" w:date="2022-10-10T16:15:00Z">
          <w:r w:rsidDel="00EA319D">
            <w:rPr>
              <w:bCs/>
              <w:lang w:val="en-US" w:eastAsia="ko-KR"/>
            </w:rPr>
            <w:delText xml:space="preserve"> the PIN level AMBR, it can enforce PIN-AMBR by enforcing PDU Session AMBR through the existing policy framework.</w:delText>
          </w:r>
        </w:del>
      </w:ins>
    </w:p>
    <w:p w14:paraId="2E46D54F" w14:textId="26E5326E" w:rsidR="00575D7B" w:rsidDel="00BE2D68" w:rsidRDefault="00575D7B" w:rsidP="00575D7B">
      <w:pPr>
        <w:pStyle w:val="2"/>
        <w:rPr>
          <w:ins w:id="116" w:author="S2-2208996" w:date="2022-10-05T14:31:00Z"/>
          <w:del w:id="117" w:author="vivo-Zhenhua" w:date="2022-10-10T16:09:00Z"/>
          <w:lang w:eastAsia="ko-KR"/>
        </w:rPr>
      </w:pPr>
      <w:ins w:id="118" w:author="S2-2208996" w:date="2022-10-05T14:31:00Z">
        <w:del w:id="119" w:author="vivo-Zhenhua" w:date="2022-10-10T16:09:00Z">
          <w:r w:rsidDel="00BE2D68">
            <w:rPr>
              <w:lang w:eastAsia="ko-KR"/>
            </w:rPr>
            <w:lastRenderedPageBreak/>
            <w:delText xml:space="preserve">X.3 </w:delText>
          </w:r>
          <w:r w:rsidDel="00BE2D68">
            <w:rPr>
              <w:rFonts w:hint="eastAsia"/>
              <w:lang w:eastAsia="ko-KR"/>
            </w:rPr>
            <w:delText xml:space="preserve">Dedicated PIN </w:delText>
          </w:r>
          <w:r w:rsidDel="00BE2D68">
            <w:rPr>
              <w:lang w:eastAsia="ko-KR"/>
            </w:rPr>
            <w:delText xml:space="preserve">Element </w:delText>
          </w:r>
          <w:r w:rsidDel="00BE2D68">
            <w:rPr>
              <w:rFonts w:hint="eastAsia"/>
              <w:lang w:eastAsia="ko-KR"/>
            </w:rPr>
            <w:delText>Session Mode</w:delText>
          </w:r>
          <w:r w:rsidDel="00BE2D68">
            <w:rPr>
              <w:lang w:eastAsia="ko-KR"/>
            </w:rPr>
            <w:delText>l</w:delText>
          </w:r>
        </w:del>
      </w:ins>
    </w:p>
    <w:p w14:paraId="6E720459" w14:textId="2FB0CBA1" w:rsidR="00575D7B" w:rsidDel="00BE2D68" w:rsidRDefault="00575D7B" w:rsidP="00575D7B">
      <w:pPr>
        <w:rPr>
          <w:ins w:id="120" w:author="S2-2208996" w:date="2022-10-05T14:31:00Z"/>
          <w:del w:id="121" w:author="vivo-Zhenhua" w:date="2022-10-10T16:09:00Z"/>
          <w:bCs/>
          <w:lang w:val="en-US" w:eastAsia="ko-KR"/>
        </w:rPr>
      </w:pPr>
      <w:ins w:id="122" w:author="S2-2208996" w:date="2022-10-05T14:31:00Z">
        <w:del w:id="123" w:author="vivo-Zhenhua" w:date="2022-10-10T16:09:00Z">
          <w:r w:rsidDel="00BE2D68">
            <w:rPr>
              <w:rFonts w:hint="eastAsia"/>
              <w:bCs/>
              <w:lang w:val="en-US" w:eastAsia="ko-KR"/>
            </w:rPr>
            <w:delText xml:space="preserve">With this model, the PIN Element with Gateway Capability (UE) relays traffic from </w:delText>
          </w:r>
          <w:r w:rsidDel="00BE2D68">
            <w:rPr>
              <w:bCs/>
              <w:lang w:val="en-US" w:eastAsia="ko-KR"/>
            </w:rPr>
            <w:delText>one</w:delText>
          </w:r>
          <w:r w:rsidDel="00BE2D68">
            <w:rPr>
              <w:rFonts w:hint="eastAsia"/>
              <w:bCs/>
              <w:lang w:val="en-US" w:eastAsia="ko-KR"/>
            </w:rPr>
            <w:delText xml:space="preserve"> PIN Elements connected with</w:delText>
          </w:r>
          <w:r w:rsidDel="00BE2D68">
            <w:rPr>
              <w:bCs/>
              <w:lang w:val="en-US" w:eastAsia="ko-KR"/>
            </w:rPr>
            <w:delText xml:space="preserve"> PIN</w:delText>
          </w:r>
          <w:r w:rsidDel="00BE2D68">
            <w:rPr>
              <w:rFonts w:hint="eastAsia"/>
              <w:bCs/>
              <w:lang w:val="en-US" w:eastAsia="ko-KR"/>
            </w:rPr>
            <w:delText xml:space="preserve"> to the Data Network through one PDU Session of the UE as depicted in the F</w:delText>
          </w:r>
          <w:r w:rsidDel="00BE2D68">
            <w:rPr>
              <w:bCs/>
              <w:lang w:val="en-US" w:eastAsia="ko-KR"/>
            </w:rPr>
            <w:delText>i</w:delText>
          </w:r>
          <w:r w:rsidDel="00BE2D68">
            <w:rPr>
              <w:rFonts w:hint="eastAsia"/>
              <w:bCs/>
              <w:lang w:val="en-US" w:eastAsia="ko-KR"/>
            </w:rPr>
            <w:delText xml:space="preserve">gure </w:delText>
          </w:r>
          <w:r w:rsidDel="00BE2D68">
            <w:rPr>
              <w:bCs/>
              <w:lang w:val="en-US" w:eastAsia="ko-KR"/>
            </w:rPr>
            <w:delText>X-3.</w:delText>
          </w:r>
        </w:del>
      </w:ins>
    </w:p>
    <w:p w14:paraId="271DC391" w14:textId="3F3D2F24" w:rsidR="00575D7B" w:rsidDel="00BE2D68" w:rsidRDefault="00575D7B" w:rsidP="00575D7B">
      <w:pPr>
        <w:jc w:val="center"/>
        <w:rPr>
          <w:ins w:id="124" w:author="S2-2208996" w:date="2022-10-05T14:31:00Z"/>
          <w:del w:id="125" w:author="vivo-Zhenhua" w:date="2022-10-10T16:09:00Z"/>
        </w:rPr>
      </w:pPr>
      <w:ins w:id="126" w:author="S2-2208996" w:date="2022-10-05T14:31:00Z">
        <w:del w:id="127" w:author="vivo-Zhenhua" w:date="2022-10-10T16:09:00Z">
          <w:r w:rsidDel="00BE2D68">
            <w:object w:dxaOrig="8761" w:dyaOrig="3870" w14:anchorId="09778A55">
              <v:shape id="_x0000_i1027" type="#_x0000_t75" style="width:336pt;height:147.75pt" o:ole="">
                <v:imagedata r:id="rId18" o:title=""/>
              </v:shape>
              <o:OLEObject Type="Embed" ProgID="Visio.Drawing.15" ShapeID="_x0000_i1027" DrawAspect="Content" ObjectID="_1726923952" r:id="rId19"/>
            </w:object>
          </w:r>
        </w:del>
      </w:ins>
    </w:p>
    <w:p w14:paraId="3BE4679E" w14:textId="7BA21340" w:rsidR="00575D7B" w:rsidRPr="00977052" w:rsidDel="00BE2D68" w:rsidRDefault="00575D7B" w:rsidP="00575D7B">
      <w:pPr>
        <w:pStyle w:val="TF"/>
        <w:rPr>
          <w:ins w:id="128" w:author="S2-2208996" w:date="2022-10-05T14:31:00Z"/>
          <w:del w:id="129" w:author="vivo-Zhenhua" w:date="2022-10-10T16:09:00Z"/>
          <w:rFonts w:eastAsia="MS Mincho"/>
        </w:rPr>
      </w:pPr>
      <w:ins w:id="130" w:author="S2-2208996" w:date="2022-10-05T14:31:00Z">
        <w:del w:id="131" w:author="vivo-Zhenhua" w:date="2022-10-10T16:09:00Z">
          <w:r w:rsidDel="00BE2D68">
            <w:rPr>
              <w:rFonts w:eastAsia="宋体"/>
            </w:rPr>
            <w:delText>Figure X.3</w:delText>
          </w:r>
          <w:r w:rsidRPr="00977052" w:rsidDel="00BE2D68">
            <w:rPr>
              <w:rFonts w:eastAsia="宋体"/>
            </w:rPr>
            <w:delText xml:space="preserve">-1: </w:delText>
          </w:r>
          <w:r w:rsidDel="00BE2D68">
            <w:rPr>
              <w:rFonts w:eastAsia="宋体"/>
            </w:rPr>
            <w:delText xml:space="preserve">Dedicated PIN Element Session Model </w:delText>
          </w:r>
        </w:del>
      </w:ins>
    </w:p>
    <w:p w14:paraId="4467FF5A" w14:textId="1A63F05F" w:rsidR="00575D7B" w:rsidDel="00BE2D68" w:rsidRDefault="00575D7B" w:rsidP="00575D7B">
      <w:pPr>
        <w:rPr>
          <w:ins w:id="132" w:author="S2-2208996" w:date="2022-10-05T14:31:00Z"/>
          <w:del w:id="133" w:author="vivo-Zhenhua" w:date="2022-10-10T16:09:00Z"/>
          <w:bCs/>
          <w:lang w:val="en-US" w:eastAsia="ko-KR"/>
        </w:rPr>
      </w:pPr>
      <w:ins w:id="134" w:author="S2-2208996" w:date="2022-10-05T14:31:00Z">
        <w:del w:id="135" w:author="vivo-Zhenhua" w:date="2022-10-10T16:09:00Z">
          <w:r w:rsidDel="00BE2D68">
            <w:rPr>
              <w:bCs/>
              <w:lang w:val="en-US" w:eastAsia="ko-KR"/>
            </w:rPr>
            <w:delText>With this model, one PDU Session is mapped to one PIN Element and other applications of the UE do not share the same PDU Session.</w:delText>
          </w:r>
        </w:del>
      </w:ins>
    </w:p>
    <w:p w14:paraId="64BBE933" w14:textId="04E63588" w:rsidR="00575D7B" w:rsidDel="00BE2D68" w:rsidRDefault="00575D7B" w:rsidP="00575D7B">
      <w:pPr>
        <w:rPr>
          <w:ins w:id="136" w:author="S2-2208996" w:date="2022-10-05T14:31:00Z"/>
          <w:del w:id="137" w:author="vivo-Zhenhua" w:date="2022-10-10T16:09:00Z"/>
          <w:bCs/>
          <w:lang w:val="en-US" w:eastAsia="ko-KR"/>
        </w:rPr>
      </w:pPr>
      <w:ins w:id="138" w:author="S2-2208996" w:date="2022-10-05T14:31:00Z">
        <w:del w:id="139" w:author="vivo-Zhenhua" w:date="2022-10-10T16:09:00Z">
          <w:r w:rsidDel="00BE2D68">
            <w:rPr>
              <w:bCs/>
              <w:lang w:val="en-US" w:eastAsia="ko-KR"/>
            </w:rPr>
            <w:delText>Association or disconnection of the PIN Element connected to the PEGC via PIN can trigger the PDU Session Establishment/Modification/Release procedure.</w:delText>
          </w:r>
        </w:del>
      </w:ins>
    </w:p>
    <w:p w14:paraId="17EE2AA3" w14:textId="10C11B15" w:rsidR="00575D7B" w:rsidRPr="00AB5C21" w:rsidDel="00BE2D68" w:rsidRDefault="00575D7B" w:rsidP="00575D7B">
      <w:pPr>
        <w:rPr>
          <w:ins w:id="140" w:author="S2-2208996" w:date="2022-10-05T14:31:00Z"/>
          <w:del w:id="141" w:author="vivo-Zhenhua" w:date="2022-10-10T16:09:00Z"/>
          <w:bCs/>
          <w:lang w:val="en-US" w:eastAsia="ko-KR"/>
        </w:rPr>
      </w:pPr>
      <w:ins w:id="142" w:author="S2-2208996" w:date="2022-10-05T14:31:00Z">
        <w:del w:id="143" w:author="vivo-Zhenhua" w:date="2022-10-10T16:09:00Z">
          <w:r w:rsidDel="00BE2D68">
            <w:rPr>
              <w:bCs/>
              <w:lang w:val="en-US" w:eastAsia="ko-KR"/>
            </w:rPr>
            <w:delText>5GC can allow or disallow the PIN Element to connect to the Data Network by authorizing the PDU Session during the PDU Session Establishment procedure. 5GC is able to map the interested PIN Element such as XR device to a specific network slice.</w:delText>
          </w:r>
        </w:del>
      </w:ins>
    </w:p>
    <w:p w14:paraId="27003EB0" w14:textId="051202D9" w:rsidR="000269D3" w:rsidRPr="00575D7B" w:rsidDel="00055B04" w:rsidRDefault="000269D3" w:rsidP="000C1D94">
      <w:pPr>
        <w:rPr>
          <w:del w:id="144" w:author="vivo-Zhenhua" w:date="2022-10-05T14:30:00Z"/>
          <w:bCs/>
          <w:lang w:val="en-US"/>
        </w:rPr>
      </w:pPr>
    </w:p>
    <w:p w14:paraId="370B0760" w14:textId="35B6130A" w:rsidR="001B1F1A" w:rsidRPr="0042466D" w:rsidDel="00055B04"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del w:id="145" w:author="vivo-Zhenhua" w:date="2022-10-05T14:30:00Z"/>
          <w:rFonts w:ascii="Arial" w:hAnsi="Arial" w:cs="Arial"/>
          <w:color w:val="FF0000"/>
          <w:sz w:val="28"/>
          <w:szCs w:val="28"/>
          <w:lang w:val="en-US"/>
        </w:rPr>
      </w:pPr>
      <w:del w:id="146" w:author="vivo-Zhenhua" w:date="2022-10-05T14:30:00Z">
        <w:r w:rsidRPr="0042466D" w:rsidDel="00055B04">
          <w:rPr>
            <w:rFonts w:ascii="Arial" w:hAnsi="Arial" w:cs="Arial"/>
            <w:color w:val="FF0000"/>
            <w:sz w:val="28"/>
            <w:szCs w:val="28"/>
            <w:lang w:val="en-US"/>
          </w:rPr>
          <w:delText>* *</w:delText>
        </w:r>
        <w:r w:rsidDel="00055B04">
          <w:rPr>
            <w:rFonts w:ascii="Arial" w:hAnsi="Arial" w:cs="Arial"/>
            <w:color w:val="FF0000"/>
            <w:sz w:val="28"/>
            <w:szCs w:val="28"/>
            <w:lang w:val="en-US"/>
          </w:rPr>
          <w:delText xml:space="preserve"> *</w:delText>
        </w:r>
        <w:r w:rsidRPr="0042466D" w:rsidDel="00055B04">
          <w:rPr>
            <w:rFonts w:ascii="Arial" w:hAnsi="Arial" w:cs="Arial"/>
            <w:color w:val="FF0000"/>
            <w:sz w:val="28"/>
            <w:szCs w:val="28"/>
            <w:lang w:val="en-US"/>
          </w:rPr>
          <w:delText xml:space="preserve"> * </w:delText>
        </w:r>
        <w:r w:rsidR="000269D3" w:rsidDel="00055B04">
          <w:rPr>
            <w:rFonts w:ascii="Arial" w:hAnsi="Arial" w:cs="Arial"/>
            <w:color w:val="FF0000"/>
            <w:sz w:val="28"/>
            <w:szCs w:val="28"/>
            <w:lang w:val="en-US" w:eastAsia="zh-CN"/>
          </w:rPr>
          <w:delText>2nd</w:delText>
        </w:r>
        <w:r w:rsidRPr="0042466D" w:rsidDel="00055B04">
          <w:rPr>
            <w:rFonts w:ascii="Arial" w:hAnsi="Arial" w:cs="Arial"/>
            <w:color w:val="FF0000"/>
            <w:sz w:val="28"/>
            <w:szCs w:val="28"/>
            <w:lang w:val="en-US"/>
          </w:rPr>
          <w:delText xml:space="preserve"> change * * * *</w:delText>
        </w:r>
      </w:del>
    </w:p>
    <w:p w14:paraId="39971E72" w14:textId="2FE0D5B8" w:rsidR="00F07822" w:rsidRPr="00977052" w:rsidDel="00055B04" w:rsidRDefault="00F07822" w:rsidP="00F07822">
      <w:pPr>
        <w:pStyle w:val="2"/>
        <w:rPr>
          <w:del w:id="147" w:author="vivo-Zhenhua" w:date="2022-10-05T14:30:00Z"/>
          <w:lang w:eastAsia="zh-CN"/>
        </w:rPr>
      </w:pPr>
      <w:bookmarkStart w:id="148" w:name="_Toc113003481"/>
      <w:del w:id="149" w:author="vivo-Zhenhua" w:date="2022-10-05T14:30:00Z">
        <w:r w:rsidRPr="00977052" w:rsidDel="00055B04">
          <w:rPr>
            <w:lang w:eastAsia="zh-CN"/>
          </w:rPr>
          <w:delText>8.4</w:delText>
        </w:r>
        <w:r w:rsidRPr="00977052" w:rsidDel="00055B04">
          <w:rPr>
            <w:lang w:eastAsia="zh-CN"/>
          </w:rPr>
          <w:tab/>
          <w:delText>Conclusion on Key Issue #4</w:delText>
        </w:r>
        <w:bookmarkEnd w:id="148"/>
      </w:del>
    </w:p>
    <w:p w14:paraId="7577D21A" w14:textId="507333CB" w:rsidR="00F07822" w:rsidDel="00055B04" w:rsidRDefault="00F07822" w:rsidP="00F07822">
      <w:pPr>
        <w:rPr>
          <w:del w:id="150" w:author="vivo-Zhenhua" w:date="2022-10-05T14:30:00Z"/>
          <w:rFonts w:eastAsiaTheme="minorEastAsia"/>
          <w:lang w:eastAsia="zh-CN"/>
        </w:rPr>
      </w:pPr>
      <w:del w:id="151" w:author="vivo-Zhenhua" w:date="2022-10-05T14:30:00Z">
        <w:r w:rsidDel="00055B04">
          <w:rPr>
            <w:rFonts w:eastAsiaTheme="minorEastAsia"/>
            <w:lang w:eastAsia="zh-CN"/>
          </w:rPr>
          <w:delText>The normative work is based on the following principles</w:delText>
        </w:r>
      </w:del>
    </w:p>
    <w:p w14:paraId="10C435B8" w14:textId="2AC8E171" w:rsidR="00F07822" w:rsidRPr="00B01323" w:rsidDel="00055B04" w:rsidRDefault="00F07822" w:rsidP="00F07822">
      <w:pPr>
        <w:pStyle w:val="B1"/>
        <w:rPr>
          <w:del w:id="152" w:author="vivo-Zhenhua" w:date="2022-10-05T14:30:00Z"/>
        </w:rPr>
      </w:pPr>
      <w:del w:id="153" w:author="vivo-Zhenhua" w:date="2022-10-05T14:30:00Z">
        <w:r w:rsidRPr="00B01323" w:rsidDel="00055B04">
          <w:delText>1)</w:delText>
        </w:r>
        <w:r w:rsidRPr="00B01323" w:rsidDel="00055B04">
          <w:tab/>
          <w:delText>5G QoS parameters (including QoS characteristics, GFBR/MFBR) may be sent to PEGC to assist the deriving of N3GPP QoS parameters.</w:delText>
        </w:r>
      </w:del>
    </w:p>
    <w:p w14:paraId="524D9A80" w14:textId="38BA4247" w:rsidR="00F07822" w:rsidRPr="005B114F" w:rsidDel="00055B04" w:rsidRDefault="00F07822" w:rsidP="00F07822">
      <w:pPr>
        <w:pStyle w:val="EditorsNote"/>
        <w:rPr>
          <w:del w:id="154" w:author="vivo-Zhenhua" w:date="2022-10-05T14:30:00Z"/>
        </w:rPr>
      </w:pPr>
      <w:del w:id="155" w:author="vivo-Zhenhua" w:date="2022-10-05T14:30:00Z">
        <w:r w:rsidDel="00055B04">
          <w:delText>Editor's note:</w:delText>
        </w:r>
        <w:r w:rsidDel="00055B04">
          <w:tab/>
          <w:delText>5G QoS parameters sent to PEGC are based on "Additional QoS Information" specified in clause 9.3.1.1 of TS 24.502, any other parameters are FFS.</w:delText>
        </w:r>
      </w:del>
    </w:p>
    <w:p w14:paraId="062D055B" w14:textId="00E38EDE" w:rsidR="00F07822" w:rsidRPr="003517B4" w:rsidDel="00055B04" w:rsidRDefault="00F07822" w:rsidP="00F07822">
      <w:pPr>
        <w:pStyle w:val="B2"/>
        <w:rPr>
          <w:del w:id="156" w:author="vivo-Zhenhua" w:date="2022-10-05T14:30:00Z"/>
          <w:rFonts w:eastAsiaTheme="minorEastAsia"/>
          <w:lang w:eastAsia="zh-CN"/>
        </w:rPr>
      </w:pPr>
      <w:del w:id="157" w:author="vivo-Zhenhua" w:date="2022-10-05T14:30:00Z">
        <w:r w:rsidDel="00055B04">
          <w:rPr>
            <w:lang w:eastAsia="zh-CN"/>
          </w:rPr>
          <w:delText>a)</w:delText>
        </w:r>
        <w:r w:rsidDel="00055B04">
          <w:rPr>
            <w:lang w:eastAsia="zh-CN"/>
          </w:rPr>
          <w:tab/>
          <w:delText>Whether and how PEGC performs the</w:delText>
        </w:r>
        <w:r w:rsidRPr="00C635E8" w:rsidDel="00055B04">
          <w:rPr>
            <w:lang w:eastAsia="zh-CN"/>
          </w:rPr>
          <w:delText xml:space="preserve"> </w:delText>
        </w:r>
        <w:r w:rsidDel="00055B04">
          <w:rPr>
            <w:lang w:eastAsia="zh-CN"/>
          </w:rPr>
          <w:delText xml:space="preserve">deriving of </w:delText>
        </w:r>
        <w:r w:rsidRPr="00C635E8" w:rsidDel="00055B04">
          <w:rPr>
            <w:lang w:eastAsia="zh-CN"/>
          </w:rPr>
          <w:delText>N3GPP Qo</w:delText>
        </w:r>
        <w:r w:rsidRPr="003517B4" w:rsidDel="00055B04">
          <w:rPr>
            <w:rFonts w:eastAsiaTheme="minorEastAsia"/>
            <w:lang w:eastAsia="zh-CN"/>
          </w:rPr>
          <w:delText xml:space="preserve">S parameters and mapping procedure </w:delText>
        </w:r>
        <w:r w:rsidDel="00055B04">
          <w:rPr>
            <w:rFonts w:eastAsiaTheme="minorEastAsia"/>
            <w:lang w:eastAsia="zh-CN"/>
          </w:rPr>
          <w:delText>is</w:delText>
        </w:r>
        <w:r w:rsidRPr="003517B4" w:rsidDel="00055B04">
          <w:rPr>
            <w:rFonts w:eastAsiaTheme="minorEastAsia"/>
            <w:lang w:eastAsia="zh-CN"/>
          </w:rPr>
          <w:delText xml:space="preserve"> not specified by 3GPP.</w:delText>
        </w:r>
      </w:del>
    </w:p>
    <w:p w14:paraId="08333A45" w14:textId="00C95D60" w:rsidR="00F07822" w:rsidDel="00055B04" w:rsidRDefault="00F07822" w:rsidP="00F07822">
      <w:pPr>
        <w:pStyle w:val="B2"/>
        <w:rPr>
          <w:ins w:id="158" w:author="Samsung" w:date="2022-09-30T13:52:00Z"/>
          <w:del w:id="159" w:author="vivo-Zhenhua" w:date="2022-10-05T14:30:00Z"/>
          <w:lang w:eastAsia="zh-CN"/>
        </w:rPr>
      </w:pPr>
      <w:del w:id="160" w:author="vivo-Zhenhua" w:date="2022-10-05T14:30:00Z">
        <w:r w:rsidDel="00055B04">
          <w:rPr>
            <w:lang w:val="en-US"/>
          </w:rPr>
          <w:delText>b)</w:delText>
        </w:r>
        <w:r w:rsidDel="00055B04">
          <w:rPr>
            <w:lang w:val="en-US"/>
          </w:rPr>
          <w:tab/>
          <w:delText xml:space="preserve">Whether and </w:delText>
        </w:r>
        <w:r w:rsidDel="00055B04">
          <w:rPr>
            <w:rFonts w:eastAsiaTheme="minorEastAsia"/>
            <w:lang w:eastAsia="zh-CN"/>
          </w:rPr>
          <w:delText>h</w:delText>
        </w:r>
        <w:r w:rsidRPr="003517B4" w:rsidDel="00055B04">
          <w:rPr>
            <w:rFonts w:eastAsiaTheme="minorEastAsia"/>
            <w:lang w:eastAsia="zh-CN"/>
          </w:rPr>
          <w:delText>ow to enforc</w:delText>
        </w:r>
        <w:r w:rsidRPr="006F68B7" w:rsidDel="00055B04">
          <w:rPr>
            <w:lang w:eastAsia="zh-CN"/>
          </w:rPr>
          <w:delText xml:space="preserve">e QoS based on the Non-3GPP QoS assistance information in the non-3GPP network </w:delText>
        </w:r>
        <w:r w:rsidDel="00055B04">
          <w:rPr>
            <w:lang w:eastAsia="zh-CN"/>
          </w:rPr>
          <w:delText>is not specified by</w:delText>
        </w:r>
        <w:r w:rsidRPr="006F68B7" w:rsidDel="00055B04">
          <w:rPr>
            <w:lang w:eastAsia="zh-CN"/>
          </w:rPr>
          <w:delText xml:space="preserve"> 3GPP.</w:delText>
        </w:r>
      </w:del>
    </w:p>
    <w:p w14:paraId="61DA0F3B" w14:textId="13644DBC" w:rsidR="000269D3" w:rsidRPr="00C635E8" w:rsidDel="00055B04" w:rsidRDefault="000269D3" w:rsidP="00F07822">
      <w:pPr>
        <w:pStyle w:val="B2"/>
        <w:rPr>
          <w:del w:id="161" w:author="vivo-Zhenhua" w:date="2022-10-05T14:30:00Z"/>
          <w:lang w:eastAsia="zh-CN"/>
        </w:rPr>
      </w:pPr>
      <w:ins w:id="162" w:author="Samsung" w:date="2022-09-30T13:52:00Z">
        <w:del w:id="163" w:author="vivo-Zhenhua" w:date="2022-10-05T14:30:00Z">
          <w:r w:rsidDel="00055B04">
            <w:rPr>
              <w:lang w:eastAsia="zh-CN"/>
            </w:rPr>
            <w:delText xml:space="preserve">c) In addition to the existing QoS parameters, PIN </w:delText>
          </w:r>
        </w:del>
      </w:ins>
      <w:ins w:id="164" w:author="Samsung" w:date="2022-09-30T13:53:00Z">
        <w:del w:id="165" w:author="vivo-Zhenhua" w:date="2022-10-05T14:30:00Z">
          <w:r w:rsidDel="00055B04">
            <w:rPr>
              <w:lang w:eastAsia="zh-CN"/>
            </w:rPr>
            <w:delText xml:space="preserve">Session </w:delText>
          </w:r>
        </w:del>
      </w:ins>
      <w:ins w:id="166" w:author="Samsung" w:date="2022-09-30T13:52:00Z">
        <w:del w:id="167" w:author="vivo-Zhenhua" w:date="2022-10-05T14:30:00Z">
          <w:r w:rsidDel="00055B04">
            <w:rPr>
              <w:lang w:eastAsia="zh-CN"/>
            </w:rPr>
            <w:delText>related QoS parameters such as PIN Session AMBR may be sent to the PEGC.</w:delText>
          </w:r>
        </w:del>
      </w:ins>
    </w:p>
    <w:p w14:paraId="304F241C" w14:textId="4298AEB9" w:rsidR="00F07822" w:rsidDel="00055B04" w:rsidRDefault="00F07822" w:rsidP="00F07822">
      <w:pPr>
        <w:pStyle w:val="B1"/>
        <w:rPr>
          <w:del w:id="168" w:author="vivo-Zhenhua" w:date="2022-10-05T14:30:00Z"/>
        </w:rPr>
      </w:pPr>
      <w:del w:id="169" w:author="vivo-Zhenhua" w:date="2022-10-05T14:30:00Z">
        <w:r w:rsidDel="00055B04">
          <w:rPr>
            <w:lang w:eastAsia="zh-CN"/>
          </w:rPr>
          <w:delText>2)</w:delText>
        </w:r>
        <w:r w:rsidDel="00055B04">
          <w:rPr>
            <w:lang w:eastAsia="zh-CN"/>
          </w:rPr>
          <w:tab/>
        </w:r>
        <w:r w:rsidRPr="006F68B7" w:rsidDel="00055B04">
          <w:rPr>
            <w:lang w:eastAsia="zh-CN"/>
          </w:rPr>
          <w:delText>PD</w:delText>
        </w:r>
        <w:r w:rsidDel="00055B04">
          <w:rPr>
            <w:lang w:eastAsia="zh-CN"/>
          </w:rPr>
          <w:delText>U</w:delText>
        </w:r>
        <w:r w:rsidRPr="006F68B7" w:rsidDel="00055B04">
          <w:rPr>
            <w:lang w:eastAsia="zh-CN"/>
          </w:rPr>
          <w:delText xml:space="preserve"> session </w:delText>
        </w:r>
        <w:r w:rsidDel="00055B04">
          <w:rPr>
            <w:lang w:eastAsia="zh-CN"/>
          </w:rPr>
          <w:delText xml:space="preserve">management </w:delText>
        </w:r>
        <w:r w:rsidRPr="006F68B7" w:rsidDel="00055B04">
          <w:rPr>
            <w:lang w:eastAsia="zh-CN"/>
          </w:rPr>
          <w:delText xml:space="preserve">can be </w:delText>
        </w:r>
        <w:r w:rsidDel="00055B04">
          <w:rPr>
            <w:lang w:eastAsia="zh-CN"/>
          </w:rPr>
          <w:delText>reused by the PEGC or by the SMF.</w:delText>
        </w:r>
      </w:del>
    </w:p>
    <w:p w14:paraId="6729251B" w14:textId="6660D133" w:rsidR="00F07822" w:rsidDel="00055B04" w:rsidRDefault="00F07822" w:rsidP="00F07822">
      <w:pPr>
        <w:pStyle w:val="B2"/>
        <w:rPr>
          <w:del w:id="170" w:author="vivo-Zhenhua" w:date="2022-10-05T14:30:00Z"/>
        </w:rPr>
      </w:pPr>
      <w:del w:id="171" w:author="vivo-Zhenhua" w:date="2022-10-05T14:30:00Z">
        <w:r w:rsidDel="00055B04">
          <w:delText>a)</w:delText>
        </w:r>
        <w:r w:rsidDel="00055B04">
          <w:tab/>
          <w:delText>When the PEGC detects new traffic from a device in the PIN, it may map the traffic to an existing PDU session or establish a new PDU session. The criteria for taking the decision can be based on existing mechanism or implementation</w:delText>
        </w:r>
      </w:del>
      <w:ins w:id="172" w:author="Samsung" w:date="2022-09-30T13:35:00Z">
        <w:del w:id="173" w:author="vivo-Zhenhua" w:date="2022-10-05T14:30:00Z">
          <w:r w:rsidR="007F5B4F" w:rsidDel="00055B04">
            <w:delText xml:space="preserve"> with considering the PIN Session Model</w:delText>
          </w:r>
        </w:del>
      </w:ins>
      <w:del w:id="174" w:author="vivo-Zhenhua" w:date="2022-10-05T14:30:00Z">
        <w:r w:rsidDel="00055B04">
          <w:delText>.</w:delText>
        </w:r>
      </w:del>
    </w:p>
    <w:p w14:paraId="30815BF8" w14:textId="4CDE89C7" w:rsidR="00F07822" w:rsidDel="00055B04" w:rsidRDefault="00F07822" w:rsidP="00F07822">
      <w:pPr>
        <w:pStyle w:val="NO"/>
        <w:rPr>
          <w:ins w:id="175" w:author="Samsung" w:date="2022-09-30T13:36:00Z"/>
          <w:del w:id="176" w:author="vivo-Zhenhua" w:date="2022-10-05T14:30:00Z"/>
          <w:lang w:eastAsia="zh-CN"/>
        </w:rPr>
      </w:pPr>
      <w:del w:id="177" w:author="vivo-Zhenhua" w:date="2022-10-05T14:30:00Z">
        <w:r w:rsidDel="00055B04">
          <w:rPr>
            <w:lang w:eastAsia="zh-CN"/>
          </w:rPr>
          <w:delText>NOTE 1:</w:delText>
        </w:r>
        <w:r w:rsidDel="00055B04">
          <w:rPr>
            <w:lang w:eastAsia="zh-CN"/>
          </w:rPr>
          <w:tab/>
          <w:delText>The procedure is the same used when application generating the traffic resides directly on the UE.</w:delText>
        </w:r>
      </w:del>
    </w:p>
    <w:p w14:paraId="00E508E3" w14:textId="7F37BCDE" w:rsidR="007F5B4F" w:rsidDel="00055B04" w:rsidRDefault="007F5B4F" w:rsidP="00F07822">
      <w:pPr>
        <w:pStyle w:val="NO"/>
        <w:rPr>
          <w:del w:id="178" w:author="vivo-Zhenhua" w:date="2022-10-05T14:30:00Z"/>
          <w:lang w:eastAsia="zh-CN"/>
        </w:rPr>
      </w:pPr>
      <w:ins w:id="179" w:author="Samsung" w:date="2022-09-30T13:36:00Z">
        <w:del w:id="180" w:author="vivo-Zhenhua" w:date="2022-10-05T14:30:00Z">
          <w:r w:rsidDel="00055B04">
            <w:rPr>
              <w:lang w:eastAsia="zh-CN"/>
            </w:rPr>
            <w:delText xml:space="preserve">NOTE X: The </w:delText>
          </w:r>
        </w:del>
      </w:ins>
      <w:ins w:id="181" w:author="Samsung" w:date="2022-09-30T13:38:00Z">
        <w:del w:id="182" w:author="vivo-Zhenhua" w:date="2022-10-05T14:30:00Z">
          <w:r w:rsidDel="00055B04">
            <w:rPr>
              <w:lang w:eastAsia="zh-CN"/>
            </w:rPr>
            <w:delText xml:space="preserve">PIN Session </w:delText>
          </w:r>
        </w:del>
      </w:ins>
      <w:ins w:id="183" w:author="Samsung" w:date="2022-09-30T13:36:00Z">
        <w:del w:id="184" w:author="vivo-Zhenhua" w:date="2022-10-05T14:30:00Z">
          <w:r w:rsidDel="00055B04">
            <w:rPr>
              <w:lang w:eastAsia="zh-CN"/>
            </w:rPr>
            <w:delText>model</w:delText>
          </w:r>
        </w:del>
      </w:ins>
      <w:ins w:id="185" w:author="Samsung" w:date="2022-09-30T13:38:00Z">
        <w:del w:id="186" w:author="vivo-Zhenhua" w:date="2022-10-05T14:30:00Z">
          <w:r w:rsidDel="00055B04">
            <w:rPr>
              <w:lang w:eastAsia="zh-CN"/>
            </w:rPr>
            <w:delText>s</w:delText>
          </w:r>
        </w:del>
      </w:ins>
      <w:ins w:id="187" w:author="Samsung" w:date="2022-09-30T13:36:00Z">
        <w:del w:id="188" w:author="vivo-Zhenhua" w:date="2022-10-05T14:30:00Z">
          <w:r w:rsidDel="00055B04">
            <w:rPr>
              <w:lang w:eastAsia="zh-CN"/>
            </w:rPr>
            <w:delText xml:space="preserve"> </w:delText>
          </w:r>
        </w:del>
      </w:ins>
      <w:ins w:id="189" w:author="Samsung" w:date="2022-09-30T13:38:00Z">
        <w:del w:id="190" w:author="vivo-Zhenhua" w:date="2022-10-05T14:30:00Z">
          <w:r w:rsidDel="00055B04">
            <w:rPr>
              <w:lang w:eastAsia="zh-CN"/>
            </w:rPr>
            <w:delText xml:space="preserve">to describe </w:delText>
          </w:r>
        </w:del>
      </w:ins>
      <w:ins w:id="191" w:author="Samsung" w:date="2022-09-30T13:36:00Z">
        <w:del w:id="192" w:author="vivo-Zhenhua" w:date="2022-10-05T14:30:00Z">
          <w:r w:rsidDel="00055B04">
            <w:rPr>
              <w:lang w:eastAsia="zh-CN"/>
            </w:rPr>
            <w:delText>the relationship among PIN, PIN Element and PDU Session can be considered.</w:delText>
          </w:r>
        </w:del>
      </w:ins>
      <w:ins w:id="193" w:author="Samsung" w:date="2022-09-30T13:37:00Z">
        <w:del w:id="194" w:author="vivo-Zhenhua" w:date="2022-10-05T14:30:00Z">
          <w:r w:rsidDel="00055B04">
            <w:rPr>
              <w:lang w:eastAsia="zh-CN"/>
            </w:rPr>
            <w:delText xml:space="preserve"> The details of the models are described in the Annex X.</w:delText>
          </w:r>
        </w:del>
      </w:ins>
    </w:p>
    <w:p w14:paraId="6DB206CB" w14:textId="76095370" w:rsidR="00F07822" w:rsidDel="00055B04" w:rsidRDefault="00F07822" w:rsidP="00F07822">
      <w:pPr>
        <w:pStyle w:val="B2"/>
        <w:rPr>
          <w:del w:id="195" w:author="vivo-Zhenhua" w:date="2022-10-05T14:30:00Z"/>
          <w:lang w:eastAsia="zh-CN"/>
        </w:rPr>
      </w:pPr>
      <w:del w:id="196" w:author="vivo-Zhenhua" w:date="2022-10-05T14:30:00Z">
        <w:r w:rsidDel="00055B04">
          <w:rPr>
            <w:lang w:eastAsia="zh-CN"/>
          </w:rPr>
          <w:lastRenderedPageBreak/>
          <w:delText>b)</w:delText>
        </w:r>
        <w:r w:rsidDel="00055B04">
          <w:rPr>
            <w:lang w:eastAsia="zh-CN"/>
          </w:rPr>
          <w:tab/>
          <w:delText>If AF for PIN is used, the AF may request PCF, directly or via NEF, for a modification of the QoS. The mechanism and criteria used by the AF to determine the need for a QoS modification are outside 3GPP scope,</w:delText>
        </w:r>
      </w:del>
    </w:p>
    <w:p w14:paraId="61BB8172" w14:textId="5D5B0ECC" w:rsidR="00F07822" w:rsidDel="00055B04" w:rsidRDefault="00F07822" w:rsidP="00F07822">
      <w:pPr>
        <w:pStyle w:val="NO"/>
        <w:rPr>
          <w:del w:id="197" w:author="vivo-Zhenhua" w:date="2022-10-05T14:30:00Z"/>
          <w:lang w:eastAsia="zh-CN"/>
        </w:rPr>
      </w:pPr>
      <w:del w:id="198" w:author="vivo-Zhenhua" w:date="2022-10-05T14:30:00Z">
        <w:r w:rsidDel="00055B04">
          <w:rPr>
            <w:lang w:eastAsia="zh-CN"/>
          </w:rPr>
          <w:delText>NOTE 2:</w:delText>
        </w:r>
        <w:r w:rsidDel="00055B04">
          <w:rPr>
            <w:lang w:eastAsia="zh-CN"/>
          </w:rPr>
          <w:tab/>
          <w:delText>The AF relies on PIN signalling between the PINE/PEGC/PEMC and the PIN AF, which is transferred via UP transparently to the 5G system, to determine the need for a QoS modification.</w:delText>
        </w:r>
      </w:del>
    </w:p>
    <w:p w14:paraId="7161DB3C" w14:textId="62A04041" w:rsidR="00F07822" w:rsidDel="00055B04" w:rsidRDefault="00F07822" w:rsidP="00F07822">
      <w:pPr>
        <w:pStyle w:val="B1"/>
        <w:rPr>
          <w:del w:id="199" w:author="vivo-Zhenhua" w:date="2022-10-05T14:30:00Z"/>
          <w:lang w:eastAsia="zh-CN"/>
        </w:rPr>
      </w:pPr>
      <w:del w:id="200" w:author="vivo-Zhenhua" w:date="2022-10-05T14:30:00Z">
        <w:r w:rsidDel="00055B04">
          <w:rPr>
            <w:lang w:eastAsia="zh-CN"/>
          </w:rPr>
          <w:delText>3)</w:delText>
        </w:r>
        <w:r w:rsidDel="00055B04">
          <w:rPr>
            <w:lang w:eastAsia="zh-CN"/>
          </w:rPr>
          <w:tab/>
          <w:delText>The procedure for supporting one PINE connected to multiple PEGCs in the same PIN and PINE to move between PEGCs is outside the 3GPP scope.</w:delText>
        </w:r>
      </w:del>
    </w:p>
    <w:p w14:paraId="5224916B" w14:textId="6CB804CD" w:rsidR="00F07822" w:rsidDel="00055B04" w:rsidRDefault="00F07822" w:rsidP="00F07822">
      <w:pPr>
        <w:pStyle w:val="NO"/>
        <w:rPr>
          <w:del w:id="201" w:author="vivo-Zhenhua" w:date="2022-10-05T14:30:00Z"/>
          <w:lang w:eastAsia="zh-CN"/>
        </w:rPr>
      </w:pPr>
      <w:del w:id="202" w:author="vivo-Zhenhua" w:date="2022-10-05T14:30:00Z">
        <w:r w:rsidDel="00055B04">
          <w:rPr>
            <w:lang w:eastAsia="zh-CN"/>
          </w:rPr>
          <w:delText>NOTE 3:</w:delText>
        </w:r>
        <w:r w:rsidDel="00055B04">
          <w:rPr>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5FEBA331" w14:textId="26DC87CE" w:rsidR="00F07822" w:rsidDel="00055B04" w:rsidRDefault="00F07822" w:rsidP="00F07822">
      <w:pPr>
        <w:pStyle w:val="B1"/>
        <w:rPr>
          <w:del w:id="203" w:author="vivo-Zhenhua" w:date="2022-10-05T14:30:00Z"/>
          <w:lang w:eastAsia="zh-CN"/>
        </w:rPr>
      </w:pPr>
      <w:del w:id="204" w:author="vivo-Zhenhua" w:date="2022-10-05T14:30:00Z">
        <w:r w:rsidDel="00055B04">
          <w:rPr>
            <w:lang w:eastAsia="zh-CN"/>
          </w:rPr>
          <w:delText>4)</w:delText>
        </w:r>
        <w:r w:rsidDel="00055B04">
          <w:rPr>
            <w:lang w:eastAsia="zh-CN"/>
          </w:rPr>
          <w:tab/>
          <w:delText>PIN direct communication is not specified since outside 3GPP scope.</w:delText>
        </w:r>
      </w:del>
    </w:p>
    <w:p w14:paraId="6DE06929" w14:textId="0240C000" w:rsidR="00F07822" w:rsidDel="00055B04" w:rsidRDefault="00F07822" w:rsidP="00F07822">
      <w:pPr>
        <w:pStyle w:val="B1"/>
        <w:rPr>
          <w:del w:id="205" w:author="vivo-Zhenhua" w:date="2022-10-05T14:30:00Z"/>
          <w:lang w:eastAsia="zh-CN"/>
        </w:rPr>
      </w:pPr>
      <w:del w:id="206" w:author="vivo-Zhenhua" w:date="2022-10-05T14:30:00Z">
        <w:r w:rsidDel="00055B04">
          <w:rPr>
            <w:lang w:eastAsia="zh-CN"/>
          </w:rPr>
          <w:delText>5)</w:delText>
        </w:r>
        <w:r w:rsidDel="00055B04">
          <w:rPr>
            <w:lang w:eastAsia="zh-CN"/>
          </w:rPr>
          <w:tab/>
          <w:delText>PIN indirect communication via PEGC is managed within the PIN, which may be supported by 5GS.</w:delText>
        </w:r>
      </w:del>
    </w:p>
    <w:p w14:paraId="552F4C58" w14:textId="2E7FFC14" w:rsidR="00F07822" w:rsidDel="00055B04" w:rsidRDefault="00F07822" w:rsidP="00F07822">
      <w:pPr>
        <w:pStyle w:val="B1"/>
        <w:rPr>
          <w:del w:id="207" w:author="vivo-Zhenhua" w:date="2022-10-05T14:30:00Z"/>
          <w:lang w:eastAsia="zh-CN"/>
        </w:rPr>
      </w:pPr>
      <w:del w:id="208" w:author="vivo-Zhenhua" w:date="2022-10-05T14:30:00Z">
        <w:r w:rsidDel="00055B04">
          <w:rPr>
            <w:lang w:eastAsia="zh-CN"/>
          </w:rPr>
          <w:delText>6)</w:delText>
        </w:r>
        <w:r w:rsidDel="00055B04">
          <w:rPr>
            <w:lang w:eastAsia="zh-CN"/>
          </w:rPr>
          <w:tab/>
          <w:delText>A PEGC may establish a S</w:delText>
        </w:r>
      </w:del>
      <w:ins w:id="209" w:author="Samsung" w:date="2022-09-30T13:44:00Z">
        <w:del w:id="210" w:author="vivo-Zhenhua" w:date="2022-10-05T14:30:00Z">
          <w:r w:rsidR="007F5B4F" w:rsidDel="00055B04">
            <w:rPr>
              <w:lang w:eastAsia="zh-CN"/>
            </w:rPr>
            <w:delText>s</w:delText>
          </w:r>
        </w:del>
      </w:ins>
      <w:del w:id="211" w:author="vivo-Zhenhua" w:date="2022-10-05T14:30:00Z">
        <w:r w:rsidDel="00055B04">
          <w:rPr>
            <w:lang w:eastAsia="zh-CN"/>
          </w:rPr>
          <w:delText>ingle or multiple PDU Sessions used for PIN communication. One PEGC may serve more than one PIN and in this case, there is at least one PDU session per PIN.</w:delText>
        </w:r>
      </w:del>
      <w:ins w:id="212" w:author="Samsung" w:date="2022-09-30T13:45:00Z">
        <w:del w:id="213" w:author="vivo-Zhenhua" w:date="2022-10-05T14:30:00Z">
          <w:r w:rsidR="007F5B4F" w:rsidDel="00055B04">
            <w:rPr>
              <w:lang w:eastAsia="zh-CN"/>
            </w:rPr>
            <w:delText xml:space="preserve"> All PIN Session models described in the Annex X are considered.</w:delText>
          </w:r>
        </w:del>
      </w:ins>
    </w:p>
    <w:p w14:paraId="1290AEF4" w14:textId="07E461B1" w:rsidR="00F07822" w:rsidDel="00055B04" w:rsidRDefault="00F07822" w:rsidP="00F07822">
      <w:pPr>
        <w:pStyle w:val="B1"/>
        <w:rPr>
          <w:del w:id="214" w:author="vivo-Zhenhua" w:date="2022-10-05T14:30:00Z"/>
          <w:lang w:eastAsia="zh-CN"/>
        </w:rPr>
      </w:pPr>
      <w:del w:id="215" w:author="vivo-Zhenhua" w:date="2022-10-05T14:30:00Z">
        <w:r w:rsidDel="00055B04">
          <w:rPr>
            <w:lang w:eastAsia="zh-CN"/>
          </w:rPr>
          <w:delText>7)</w:delText>
        </w:r>
        <w:r w:rsidDel="00055B04">
          <w:rPr>
            <w:lang w:eastAsia="zh-CN"/>
          </w:rPr>
          <w:tab/>
          <w:delText>IPv6 Prefix Delegation may be applied for IP address allocation of PINEs connected to PEGC.</w:delText>
        </w:r>
      </w:del>
    </w:p>
    <w:p w14:paraId="53947818" w14:textId="778B64F0" w:rsidR="00F07822" w:rsidDel="00055B04" w:rsidRDefault="00F07822" w:rsidP="00F07822">
      <w:pPr>
        <w:pStyle w:val="B1"/>
        <w:rPr>
          <w:del w:id="216" w:author="vivo-Zhenhua" w:date="2022-10-05T14:30:00Z"/>
          <w:lang w:eastAsia="zh-CN"/>
        </w:rPr>
      </w:pPr>
      <w:del w:id="217" w:author="vivo-Zhenhua" w:date="2022-10-05T14:30:00Z">
        <w:r w:rsidDel="00055B04">
          <w:rPr>
            <w:lang w:eastAsia="zh-CN"/>
          </w:rPr>
          <w:delText>8)</w:delText>
        </w:r>
        <w:r w:rsidDel="00055B04">
          <w:rPr>
            <w:lang w:eastAsia="zh-CN"/>
          </w:rPr>
          <w:tab/>
          <w:delText>If AF for PIN is used, the AF may provide necessary information to 5GC for PIN communication.</w:delText>
        </w:r>
      </w:del>
    </w:p>
    <w:p w14:paraId="01D00611" w14:textId="3335BE6B" w:rsidR="00F07822" w:rsidDel="00055B04" w:rsidRDefault="00F07822" w:rsidP="00F07822">
      <w:pPr>
        <w:pStyle w:val="B1"/>
        <w:rPr>
          <w:del w:id="218" w:author="vivo-Zhenhua" w:date="2022-10-05T14:30:00Z"/>
          <w:lang w:eastAsia="zh-CN"/>
        </w:rPr>
      </w:pPr>
      <w:del w:id="219" w:author="vivo-Zhenhua" w:date="2022-10-05T14:30:00Z">
        <w:r w:rsidDel="00055B04">
          <w:rPr>
            <w:lang w:eastAsia="zh-CN"/>
          </w:rPr>
          <w:delText>9)</w:delText>
        </w:r>
        <w:r w:rsidDel="00055B04">
          <w:rPr>
            <w:lang w:eastAsia="zh-CN"/>
          </w:rPr>
          <w:tab/>
          <w:delText>If AF for PIN is used, the AF may provide necessary PIN specific parameters to 5GC which may be considered by PCF to generate the URSP policy for PDU Session selection by the PEGC.</w:delText>
        </w:r>
      </w:del>
    </w:p>
    <w:p w14:paraId="24856962" w14:textId="6162AE88" w:rsidR="00F07822" w:rsidDel="00055B04" w:rsidRDefault="00F07822" w:rsidP="00F07822">
      <w:pPr>
        <w:pStyle w:val="NO"/>
        <w:rPr>
          <w:del w:id="220" w:author="vivo-Zhenhua" w:date="2022-10-05T14:30:00Z"/>
          <w:lang w:eastAsia="zh-CN"/>
        </w:rPr>
      </w:pPr>
      <w:del w:id="221" w:author="vivo-Zhenhua" w:date="2022-10-05T14:30:00Z">
        <w:r w:rsidDel="00055B04">
          <w:rPr>
            <w:lang w:eastAsia="zh-CN"/>
          </w:rPr>
          <w:delText>NOTE 4:</w:delText>
        </w:r>
        <w:r w:rsidDel="00055B04">
          <w:rPr>
            <w:lang w:eastAsia="zh-CN"/>
          </w:rPr>
          <w:tab/>
          <w:delText>The specific information for PIN communication needs to be determined in conclusion of KI#6.</w:delText>
        </w:r>
      </w:del>
    </w:p>
    <w:p w14:paraId="2D2898B7" w14:textId="34899D38" w:rsidR="00F07822" w:rsidDel="00055B04" w:rsidRDefault="00F07822" w:rsidP="00F07822">
      <w:pPr>
        <w:pStyle w:val="B1"/>
        <w:rPr>
          <w:del w:id="222" w:author="vivo-Zhenhua" w:date="2022-10-05T14:30:00Z"/>
          <w:lang w:eastAsia="zh-CN"/>
        </w:rPr>
      </w:pPr>
      <w:del w:id="223" w:author="vivo-Zhenhua" w:date="2022-10-05T14:30:00Z">
        <w:r w:rsidDel="00055B04">
          <w:rPr>
            <w:lang w:eastAsia="zh-CN"/>
          </w:rPr>
          <w:delText>10)</w:delText>
        </w:r>
        <w:r w:rsidDel="00055B04">
          <w:rPr>
            <w:lang w:eastAsia="zh-CN"/>
          </w:rPr>
          <w:tab/>
          <w:delText>UDR is enhanced to support the storage and retrieval of PIN related policy and QoS parameters.</w:delText>
        </w:r>
      </w:del>
    </w:p>
    <w:p w14:paraId="0977733C" w14:textId="1434106A" w:rsidR="00F07822" w:rsidDel="00055B04" w:rsidRDefault="00F07822" w:rsidP="00F07822">
      <w:pPr>
        <w:pStyle w:val="B1"/>
        <w:rPr>
          <w:del w:id="224" w:author="vivo-Zhenhua" w:date="2022-10-05T14:30:00Z"/>
          <w:lang w:eastAsia="zh-CN"/>
        </w:rPr>
      </w:pPr>
      <w:del w:id="225" w:author="vivo-Zhenhua" w:date="2022-10-05T14:30:00Z">
        <w:r w:rsidDel="00055B04">
          <w:rPr>
            <w:lang w:eastAsia="zh-CN"/>
          </w:rPr>
          <w:delText>11)</w:delText>
        </w:r>
        <w:r w:rsidDel="00055B04">
          <w:rPr>
            <w:lang w:eastAsia="zh-CN"/>
          </w:rPr>
          <w:tab/>
          <w:delText>5GC may take into account the delay budget between PINE and PEGC to guarantee the end to end delay for PINE traffic.</w:delText>
        </w:r>
      </w:del>
    </w:p>
    <w:p w14:paraId="468C749A" w14:textId="707459EE" w:rsidR="00F07822" w:rsidDel="00055B04" w:rsidRDefault="00F07822" w:rsidP="00F07822">
      <w:pPr>
        <w:pStyle w:val="EditorsNote"/>
        <w:rPr>
          <w:del w:id="226" w:author="vivo-Zhenhua" w:date="2022-10-05T14:30:00Z"/>
          <w:lang w:eastAsia="zh-CN"/>
        </w:rPr>
      </w:pPr>
      <w:del w:id="227" w:author="vivo-Zhenhua" w:date="2022-10-05T14:30:00Z">
        <w:r w:rsidDel="00055B04">
          <w:rPr>
            <w:lang w:eastAsia="zh-CN"/>
          </w:rPr>
          <w:delText>Editor's note:</w:delText>
        </w:r>
        <w:r w:rsidDel="00055B04">
          <w:rPr>
            <w:lang w:eastAsia="zh-CN"/>
          </w:rPr>
          <w:tab/>
          <w:delText>Whether the 5GC manages delay budget on the non-3GPP access is FFS.</w:delText>
        </w:r>
      </w:del>
    </w:p>
    <w:p w14:paraId="15620D71" w14:textId="6625E17C" w:rsidR="00F07822" w:rsidDel="00055B04" w:rsidRDefault="00F07822" w:rsidP="00F07822">
      <w:pPr>
        <w:pStyle w:val="B1"/>
        <w:rPr>
          <w:del w:id="228" w:author="vivo-Zhenhua" w:date="2022-10-05T14:30:00Z"/>
          <w:lang w:eastAsia="zh-CN"/>
        </w:rPr>
      </w:pPr>
      <w:del w:id="229" w:author="vivo-Zhenhua" w:date="2022-10-05T14:30:00Z">
        <w:r w:rsidDel="00055B04">
          <w:rPr>
            <w:lang w:eastAsia="zh-CN"/>
          </w:rPr>
          <w:delText>12)</w:delText>
        </w:r>
        <w:r w:rsidDel="00055B04">
          <w:rPr>
            <w:lang w:eastAsia="zh-CN"/>
          </w:rPr>
          <w:tab/>
          <w:delText>The 5G system support for anchoring PDU Sessions of PEGCs and PEMCs at same SMF based on a combination of DNN, S-NSSAI as well as based on the procedure described in clauses 4.3.6.2, 4.3.6.3 and 4.3.6.4 of TS 23.502 [3] and clause 5.6.7 of TS 23,501 [2].</w:delText>
        </w:r>
      </w:del>
    </w:p>
    <w:p w14:paraId="6DAA6531" w14:textId="4CA07AC6" w:rsidR="00F07822" w:rsidDel="00055B04" w:rsidRDefault="00F07822" w:rsidP="00F07822">
      <w:pPr>
        <w:pStyle w:val="EditorsNote"/>
        <w:rPr>
          <w:del w:id="230" w:author="vivo-Zhenhua" w:date="2022-10-05T14:30:00Z"/>
          <w:lang w:eastAsia="zh-CN"/>
        </w:rPr>
      </w:pPr>
      <w:del w:id="231" w:author="vivo-Zhenhua" w:date="2022-10-05T14:30:00Z">
        <w:r w:rsidDel="00055B04">
          <w:rPr>
            <w:lang w:eastAsia="zh-CN"/>
          </w:rPr>
          <w:delText>Editor's note:</w:delText>
        </w:r>
        <w:r w:rsidDel="00055B04">
          <w:rPr>
            <w:lang w:eastAsia="zh-CN"/>
          </w:rPr>
          <w:tab/>
          <w:delText>Whether needs AF or 5GC NF for PIN communication needs based on the final conclusion of KI#1.</w:delText>
        </w:r>
      </w:del>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8C4610">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5FB67" w14:textId="77777777" w:rsidR="004D7BF2" w:rsidRDefault="004D7BF2">
      <w:r>
        <w:separator/>
      </w:r>
    </w:p>
    <w:p w14:paraId="370A6753" w14:textId="77777777" w:rsidR="004D7BF2" w:rsidRDefault="004D7BF2"/>
  </w:endnote>
  <w:endnote w:type="continuationSeparator" w:id="0">
    <w:p w14:paraId="70EA3767" w14:textId="77777777" w:rsidR="004D7BF2" w:rsidRDefault="004D7BF2">
      <w:r>
        <w:continuationSeparator/>
      </w:r>
    </w:p>
    <w:p w14:paraId="645C5710" w14:textId="77777777" w:rsidR="004D7BF2" w:rsidRDefault="004D7BF2"/>
  </w:endnote>
  <w:endnote w:type="continuationNotice" w:id="1">
    <w:p w14:paraId="16F870FF" w14:textId="77777777" w:rsidR="004D7BF2" w:rsidRDefault="004D7B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E8B15" w14:textId="77777777" w:rsidR="004D7BF2" w:rsidRDefault="004D7BF2">
      <w:r>
        <w:separator/>
      </w:r>
    </w:p>
    <w:p w14:paraId="387A7687" w14:textId="77777777" w:rsidR="004D7BF2" w:rsidRDefault="004D7BF2"/>
  </w:footnote>
  <w:footnote w:type="continuationSeparator" w:id="0">
    <w:p w14:paraId="27C098AF" w14:textId="77777777" w:rsidR="004D7BF2" w:rsidRDefault="004D7BF2">
      <w:r>
        <w:continuationSeparator/>
      </w:r>
    </w:p>
    <w:p w14:paraId="22AE3E74" w14:textId="77777777" w:rsidR="004D7BF2" w:rsidRDefault="004D7BF2"/>
  </w:footnote>
  <w:footnote w:type="continuationNotice" w:id="1">
    <w:p w14:paraId="0EDB7605" w14:textId="77777777" w:rsidR="004D7BF2" w:rsidRDefault="004D7B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25F5837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05290">
      <w:rPr>
        <w:rFonts w:ascii="Arial" w:hAnsi="Arial" w:cs="Arial"/>
        <w:b/>
        <w:bCs/>
        <w:noProof/>
        <w:sz w:val="18"/>
        <w:lang w:val="fr-FR"/>
      </w:rPr>
      <w:t>3</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0FEC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DA3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EC0A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1E30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A8FD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CE7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24C7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CC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2E15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A485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A86D31"/>
    <w:multiLevelType w:val="hybridMultilevel"/>
    <w:tmpl w:val="D4A41F2E"/>
    <w:lvl w:ilvl="0" w:tplc="99EEA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2B2C8B"/>
    <w:multiLevelType w:val="hybridMultilevel"/>
    <w:tmpl w:val="9C4C7914"/>
    <w:lvl w:ilvl="0" w:tplc="F0D0E7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860414B"/>
    <w:multiLevelType w:val="hybridMultilevel"/>
    <w:tmpl w:val="F2C64210"/>
    <w:lvl w:ilvl="0" w:tplc="D680AE72">
      <w:start w:val="1"/>
      <w:numFmt w:val="bullet"/>
      <w:lvlText w:val="-"/>
      <w:lvlJc w:val="left"/>
      <w:pPr>
        <w:tabs>
          <w:tab w:val="num" w:pos="720"/>
        </w:tabs>
        <w:ind w:left="720" w:hanging="360"/>
      </w:pPr>
      <w:rPr>
        <w:rFonts w:ascii="Malgun Gothic" w:hAnsi="Malgun Gothic" w:hint="default"/>
      </w:rPr>
    </w:lvl>
    <w:lvl w:ilvl="1" w:tplc="DAC8CD3E" w:tentative="1">
      <w:start w:val="1"/>
      <w:numFmt w:val="bullet"/>
      <w:lvlText w:val="-"/>
      <w:lvlJc w:val="left"/>
      <w:pPr>
        <w:tabs>
          <w:tab w:val="num" w:pos="1440"/>
        </w:tabs>
        <w:ind w:left="1440" w:hanging="360"/>
      </w:pPr>
      <w:rPr>
        <w:rFonts w:ascii="Malgun Gothic" w:hAnsi="Malgun Gothic" w:hint="default"/>
      </w:rPr>
    </w:lvl>
    <w:lvl w:ilvl="2" w:tplc="42807F70">
      <w:start w:val="1"/>
      <w:numFmt w:val="bullet"/>
      <w:lvlText w:val="-"/>
      <w:lvlJc w:val="left"/>
      <w:pPr>
        <w:tabs>
          <w:tab w:val="num" w:pos="2160"/>
        </w:tabs>
        <w:ind w:left="2160" w:hanging="360"/>
      </w:pPr>
      <w:rPr>
        <w:rFonts w:ascii="Malgun Gothic" w:hAnsi="Malgun Gothic" w:hint="default"/>
      </w:rPr>
    </w:lvl>
    <w:lvl w:ilvl="3" w:tplc="84BCAEE6">
      <w:numFmt w:val="none"/>
      <w:lvlText w:val=""/>
      <w:lvlJc w:val="left"/>
      <w:pPr>
        <w:tabs>
          <w:tab w:val="num" w:pos="360"/>
        </w:tabs>
      </w:pPr>
    </w:lvl>
    <w:lvl w:ilvl="4" w:tplc="3B36DEB8" w:tentative="1">
      <w:start w:val="1"/>
      <w:numFmt w:val="bullet"/>
      <w:lvlText w:val="-"/>
      <w:lvlJc w:val="left"/>
      <w:pPr>
        <w:tabs>
          <w:tab w:val="num" w:pos="3600"/>
        </w:tabs>
        <w:ind w:left="3600" w:hanging="360"/>
      </w:pPr>
      <w:rPr>
        <w:rFonts w:ascii="Malgun Gothic" w:hAnsi="Malgun Gothic" w:hint="default"/>
      </w:rPr>
    </w:lvl>
    <w:lvl w:ilvl="5" w:tplc="EB18C09A" w:tentative="1">
      <w:start w:val="1"/>
      <w:numFmt w:val="bullet"/>
      <w:lvlText w:val="-"/>
      <w:lvlJc w:val="left"/>
      <w:pPr>
        <w:tabs>
          <w:tab w:val="num" w:pos="4320"/>
        </w:tabs>
        <w:ind w:left="4320" w:hanging="360"/>
      </w:pPr>
      <w:rPr>
        <w:rFonts w:ascii="Malgun Gothic" w:hAnsi="Malgun Gothic" w:hint="default"/>
      </w:rPr>
    </w:lvl>
    <w:lvl w:ilvl="6" w:tplc="6B725E12" w:tentative="1">
      <w:start w:val="1"/>
      <w:numFmt w:val="bullet"/>
      <w:lvlText w:val="-"/>
      <w:lvlJc w:val="left"/>
      <w:pPr>
        <w:tabs>
          <w:tab w:val="num" w:pos="5040"/>
        </w:tabs>
        <w:ind w:left="5040" w:hanging="360"/>
      </w:pPr>
      <w:rPr>
        <w:rFonts w:ascii="Malgun Gothic" w:hAnsi="Malgun Gothic" w:hint="default"/>
      </w:rPr>
    </w:lvl>
    <w:lvl w:ilvl="7" w:tplc="6C30F358" w:tentative="1">
      <w:start w:val="1"/>
      <w:numFmt w:val="bullet"/>
      <w:lvlText w:val="-"/>
      <w:lvlJc w:val="left"/>
      <w:pPr>
        <w:tabs>
          <w:tab w:val="num" w:pos="5760"/>
        </w:tabs>
        <w:ind w:left="5760" w:hanging="360"/>
      </w:pPr>
      <w:rPr>
        <w:rFonts w:ascii="Malgun Gothic" w:hAnsi="Malgun Gothic" w:hint="default"/>
      </w:rPr>
    </w:lvl>
    <w:lvl w:ilvl="8" w:tplc="0CF0B2A4" w:tentative="1">
      <w:start w:val="1"/>
      <w:numFmt w:val="bullet"/>
      <w:lvlText w:val="-"/>
      <w:lvlJc w:val="left"/>
      <w:pPr>
        <w:tabs>
          <w:tab w:val="num" w:pos="6480"/>
        </w:tabs>
        <w:ind w:left="6480" w:hanging="360"/>
      </w:pPr>
      <w:rPr>
        <w:rFonts w:ascii="Malgun Gothic" w:hAnsi="Malgun Gothic"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3"/>
  </w:num>
  <w:num w:numId="3">
    <w:abstractNumId w:val="13"/>
  </w:num>
  <w:num w:numId="4">
    <w:abstractNumId w:val="20"/>
  </w:num>
  <w:num w:numId="5">
    <w:abstractNumId w:val="30"/>
  </w:num>
  <w:num w:numId="6">
    <w:abstractNumId w:val="39"/>
  </w:num>
  <w:num w:numId="7">
    <w:abstractNumId w:val="25"/>
  </w:num>
  <w:num w:numId="8">
    <w:abstractNumId w:val="29"/>
  </w:num>
  <w:num w:numId="9">
    <w:abstractNumId w:val="33"/>
  </w:num>
  <w:num w:numId="10">
    <w:abstractNumId w:val="41"/>
  </w:num>
  <w:num w:numId="11">
    <w:abstractNumId w:val="26"/>
  </w:num>
  <w:num w:numId="12">
    <w:abstractNumId w:val="10"/>
  </w:num>
  <w:num w:numId="13">
    <w:abstractNumId w:val="18"/>
  </w:num>
  <w:num w:numId="14">
    <w:abstractNumId w:val="27"/>
  </w:num>
  <w:num w:numId="15">
    <w:abstractNumId w:val="3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6"/>
  </w:num>
  <w:num w:numId="28">
    <w:abstractNumId w:val="37"/>
  </w:num>
  <w:num w:numId="29">
    <w:abstractNumId w:val="15"/>
  </w:num>
  <w:num w:numId="30">
    <w:abstractNumId w:val="24"/>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2"/>
  </w:num>
  <w:num w:numId="38">
    <w:abstractNumId w:val="32"/>
  </w:num>
  <w:num w:numId="39">
    <w:abstractNumId w:val="19"/>
  </w:num>
  <w:num w:numId="40">
    <w:abstractNumId w:val="43"/>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0"/>
  </w:num>
  <w:num w:numId="44">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208996">
    <w15:presenceInfo w15:providerId="None" w15:userId="S2-2208996"/>
  </w15:person>
  <w15:person w15:author="Samsung">
    <w15:presenceInfo w15:providerId="None" w15:userId="Samsung"/>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EA0"/>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16CA1"/>
    <w:rsid w:val="00020B0E"/>
    <w:rsid w:val="00021602"/>
    <w:rsid w:val="000220E9"/>
    <w:rsid w:val="0002231A"/>
    <w:rsid w:val="0002349D"/>
    <w:rsid w:val="00023526"/>
    <w:rsid w:val="00023565"/>
    <w:rsid w:val="00023758"/>
    <w:rsid w:val="00024628"/>
    <w:rsid w:val="00024798"/>
    <w:rsid w:val="00025196"/>
    <w:rsid w:val="000268FB"/>
    <w:rsid w:val="000269D3"/>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5B04"/>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1D94"/>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4E"/>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259C"/>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C20"/>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C76"/>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1A2"/>
    <w:rsid w:val="00235221"/>
    <w:rsid w:val="00235368"/>
    <w:rsid w:val="0023544C"/>
    <w:rsid w:val="00235EE8"/>
    <w:rsid w:val="00237043"/>
    <w:rsid w:val="002373EB"/>
    <w:rsid w:val="002402DA"/>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C89"/>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0C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B02"/>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A3F"/>
    <w:rsid w:val="00314F7F"/>
    <w:rsid w:val="003153C7"/>
    <w:rsid w:val="003157D2"/>
    <w:rsid w:val="00316798"/>
    <w:rsid w:val="00317BA6"/>
    <w:rsid w:val="00317BCE"/>
    <w:rsid w:val="00317E63"/>
    <w:rsid w:val="00320855"/>
    <w:rsid w:val="00321155"/>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859"/>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471"/>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0DDA"/>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3054"/>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6E1"/>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D7BF2"/>
    <w:rsid w:val="004E091F"/>
    <w:rsid w:val="004E1409"/>
    <w:rsid w:val="004E144D"/>
    <w:rsid w:val="004E1A21"/>
    <w:rsid w:val="004E1A2D"/>
    <w:rsid w:val="004E21C2"/>
    <w:rsid w:val="004E2CEA"/>
    <w:rsid w:val="004E4A9B"/>
    <w:rsid w:val="004E546A"/>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31"/>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17E7E"/>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396"/>
    <w:rsid w:val="005374C3"/>
    <w:rsid w:val="005408D6"/>
    <w:rsid w:val="00541980"/>
    <w:rsid w:val="00541BDE"/>
    <w:rsid w:val="00541E59"/>
    <w:rsid w:val="00542A48"/>
    <w:rsid w:val="00543E55"/>
    <w:rsid w:val="00543F19"/>
    <w:rsid w:val="005446D6"/>
    <w:rsid w:val="005452BF"/>
    <w:rsid w:val="00547016"/>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0FC9"/>
    <w:rsid w:val="00572BA6"/>
    <w:rsid w:val="00573C90"/>
    <w:rsid w:val="00574109"/>
    <w:rsid w:val="005742FC"/>
    <w:rsid w:val="005746B5"/>
    <w:rsid w:val="00574A05"/>
    <w:rsid w:val="00575D7B"/>
    <w:rsid w:val="00575E1F"/>
    <w:rsid w:val="0057683F"/>
    <w:rsid w:val="00576F70"/>
    <w:rsid w:val="00577C3B"/>
    <w:rsid w:val="00581C35"/>
    <w:rsid w:val="00582750"/>
    <w:rsid w:val="005827C3"/>
    <w:rsid w:val="00582896"/>
    <w:rsid w:val="00582D40"/>
    <w:rsid w:val="00582E6E"/>
    <w:rsid w:val="00585C4F"/>
    <w:rsid w:val="005860AC"/>
    <w:rsid w:val="005869D8"/>
    <w:rsid w:val="00587CCF"/>
    <w:rsid w:val="00590772"/>
    <w:rsid w:val="00590D46"/>
    <w:rsid w:val="005910A1"/>
    <w:rsid w:val="00591AC5"/>
    <w:rsid w:val="005926E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B7F96"/>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71F"/>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834"/>
    <w:rsid w:val="005F6BD8"/>
    <w:rsid w:val="005F76E9"/>
    <w:rsid w:val="00601CC9"/>
    <w:rsid w:val="00602155"/>
    <w:rsid w:val="00603FD0"/>
    <w:rsid w:val="00604DF1"/>
    <w:rsid w:val="00605104"/>
    <w:rsid w:val="00606326"/>
    <w:rsid w:val="00606998"/>
    <w:rsid w:val="00606FF1"/>
    <w:rsid w:val="0060741B"/>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3C85"/>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4A35"/>
    <w:rsid w:val="00656A95"/>
    <w:rsid w:val="0066251F"/>
    <w:rsid w:val="00662ABE"/>
    <w:rsid w:val="00664B3D"/>
    <w:rsid w:val="00665688"/>
    <w:rsid w:val="00665E8C"/>
    <w:rsid w:val="00666995"/>
    <w:rsid w:val="00667524"/>
    <w:rsid w:val="0066757F"/>
    <w:rsid w:val="006701F5"/>
    <w:rsid w:val="006705D5"/>
    <w:rsid w:val="00670D34"/>
    <w:rsid w:val="00671D64"/>
    <w:rsid w:val="006724E3"/>
    <w:rsid w:val="00672D14"/>
    <w:rsid w:val="00673CFE"/>
    <w:rsid w:val="00673FCC"/>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461"/>
    <w:rsid w:val="00690B18"/>
    <w:rsid w:val="00691090"/>
    <w:rsid w:val="00691976"/>
    <w:rsid w:val="00691C7D"/>
    <w:rsid w:val="0069236F"/>
    <w:rsid w:val="00692A94"/>
    <w:rsid w:val="00692CBA"/>
    <w:rsid w:val="006934FB"/>
    <w:rsid w:val="006939F6"/>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D7DCE"/>
    <w:rsid w:val="006E058E"/>
    <w:rsid w:val="006E2754"/>
    <w:rsid w:val="006E2F8A"/>
    <w:rsid w:val="006E3C16"/>
    <w:rsid w:val="006E3D23"/>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09"/>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B4F"/>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290"/>
    <w:rsid w:val="00805AFF"/>
    <w:rsid w:val="00805B03"/>
    <w:rsid w:val="008078EE"/>
    <w:rsid w:val="00807E74"/>
    <w:rsid w:val="008103FE"/>
    <w:rsid w:val="0081189C"/>
    <w:rsid w:val="00811981"/>
    <w:rsid w:val="0081245E"/>
    <w:rsid w:val="00812817"/>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13F8"/>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47E1"/>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A30"/>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B82"/>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0990"/>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8A"/>
    <w:rsid w:val="009106FA"/>
    <w:rsid w:val="00911014"/>
    <w:rsid w:val="00911343"/>
    <w:rsid w:val="00911EB1"/>
    <w:rsid w:val="0091218D"/>
    <w:rsid w:val="0091233D"/>
    <w:rsid w:val="00912DDD"/>
    <w:rsid w:val="0091351E"/>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6D72"/>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DDA"/>
    <w:rsid w:val="00964FE8"/>
    <w:rsid w:val="009654CB"/>
    <w:rsid w:val="00965CF4"/>
    <w:rsid w:val="009700B6"/>
    <w:rsid w:val="009708E9"/>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1E3"/>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6EB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2017"/>
    <w:rsid w:val="00AB38DD"/>
    <w:rsid w:val="00AB3BD1"/>
    <w:rsid w:val="00AB443B"/>
    <w:rsid w:val="00AB4A09"/>
    <w:rsid w:val="00AB4AFA"/>
    <w:rsid w:val="00AB4F55"/>
    <w:rsid w:val="00AB51CF"/>
    <w:rsid w:val="00AB53F1"/>
    <w:rsid w:val="00AB553A"/>
    <w:rsid w:val="00AB59A9"/>
    <w:rsid w:val="00AB5C21"/>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AB"/>
    <w:rsid w:val="00B115F0"/>
    <w:rsid w:val="00B13594"/>
    <w:rsid w:val="00B13F2D"/>
    <w:rsid w:val="00B143B9"/>
    <w:rsid w:val="00B14853"/>
    <w:rsid w:val="00B14987"/>
    <w:rsid w:val="00B156CA"/>
    <w:rsid w:val="00B15CB4"/>
    <w:rsid w:val="00B15D04"/>
    <w:rsid w:val="00B17351"/>
    <w:rsid w:val="00B17779"/>
    <w:rsid w:val="00B20E9E"/>
    <w:rsid w:val="00B21492"/>
    <w:rsid w:val="00B2289A"/>
    <w:rsid w:val="00B22ED3"/>
    <w:rsid w:val="00B24F30"/>
    <w:rsid w:val="00B25925"/>
    <w:rsid w:val="00B25D0E"/>
    <w:rsid w:val="00B25EB4"/>
    <w:rsid w:val="00B26143"/>
    <w:rsid w:val="00B264FD"/>
    <w:rsid w:val="00B26B65"/>
    <w:rsid w:val="00B272D5"/>
    <w:rsid w:val="00B272E2"/>
    <w:rsid w:val="00B30039"/>
    <w:rsid w:val="00B300BA"/>
    <w:rsid w:val="00B30821"/>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59B"/>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97922"/>
    <w:rsid w:val="00BA00DE"/>
    <w:rsid w:val="00BA0263"/>
    <w:rsid w:val="00BA111E"/>
    <w:rsid w:val="00BA2F3F"/>
    <w:rsid w:val="00BA3200"/>
    <w:rsid w:val="00BA33B1"/>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1A1F"/>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2D68"/>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3D7"/>
    <w:rsid w:val="00C17D8B"/>
    <w:rsid w:val="00C17EF1"/>
    <w:rsid w:val="00C2083F"/>
    <w:rsid w:val="00C215AE"/>
    <w:rsid w:val="00C21A15"/>
    <w:rsid w:val="00C21B0B"/>
    <w:rsid w:val="00C21B72"/>
    <w:rsid w:val="00C21C81"/>
    <w:rsid w:val="00C22434"/>
    <w:rsid w:val="00C22BC2"/>
    <w:rsid w:val="00C248DE"/>
    <w:rsid w:val="00C256BF"/>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4E3B"/>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41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4C02"/>
    <w:rsid w:val="00CD5CFF"/>
    <w:rsid w:val="00CD634B"/>
    <w:rsid w:val="00CD6F50"/>
    <w:rsid w:val="00CD7843"/>
    <w:rsid w:val="00CD799D"/>
    <w:rsid w:val="00CE034E"/>
    <w:rsid w:val="00CE14C8"/>
    <w:rsid w:val="00CE1B68"/>
    <w:rsid w:val="00CE34A4"/>
    <w:rsid w:val="00CE4C49"/>
    <w:rsid w:val="00CE6105"/>
    <w:rsid w:val="00CE622E"/>
    <w:rsid w:val="00CE6498"/>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649"/>
    <w:rsid w:val="00D017E2"/>
    <w:rsid w:val="00D02911"/>
    <w:rsid w:val="00D02A7E"/>
    <w:rsid w:val="00D03D28"/>
    <w:rsid w:val="00D0487D"/>
    <w:rsid w:val="00D04891"/>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21BB"/>
    <w:rsid w:val="00D427B0"/>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654F"/>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872"/>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258"/>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2CB2"/>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A59"/>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120"/>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4821"/>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C21"/>
    <w:rsid w:val="00E36FEE"/>
    <w:rsid w:val="00E37807"/>
    <w:rsid w:val="00E37B0A"/>
    <w:rsid w:val="00E400A9"/>
    <w:rsid w:val="00E4094D"/>
    <w:rsid w:val="00E4178A"/>
    <w:rsid w:val="00E41B93"/>
    <w:rsid w:val="00E4287B"/>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0F4B"/>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4C6"/>
    <w:rsid w:val="00EA0906"/>
    <w:rsid w:val="00EA0C70"/>
    <w:rsid w:val="00EA115D"/>
    <w:rsid w:val="00EA17E6"/>
    <w:rsid w:val="00EA1D56"/>
    <w:rsid w:val="00EA258E"/>
    <w:rsid w:val="00EA28B3"/>
    <w:rsid w:val="00EA319D"/>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3DD3"/>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5F2C"/>
    <w:rsid w:val="00F0628A"/>
    <w:rsid w:val="00F0699E"/>
    <w:rsid w:val="00F0763C"/>
    <w:rsid w:val="00F0772C"/>
    <w:rsid w:val="00F07822"/>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8DA"/>
    <w:rsid w:val="00F60962"/>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269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927004">
      <w:bodyDiv w:val="1"/>
      <w:marLeft w:val="0"/>
      <w:marRight w:val="0"/>
      <w:marTop w:val="0"/>
      <w:marBottom w:val="0"/>
      <w:divBdr>
        <w:top w:val="none" w:sz="0" w:space="0" w:color="auto"/>
        <w:left w:val="none" w:sz="0" w:space="0" w:color="auto"/>
        <w:bottom w:val="none" w:sz="0" w:space="0" w:color="auto"/>
        <w:right w:val="none" w:sz="0" w:space="0" w:color="auto"/>
      </w:divBdr>
      <w:divsChild>
        <w:div w:id="535315383">
          <w:marLeft w:val="1800"/>
          <w:marRight w:val="0"/>
          <w:marTop w:val="100"/>
          <w:marBottom w:val="0"/>
          <w:divBdr>
            <w:top w:val="none" w:sz="0" w:space="0" w:color="auto"/>
            <w:left w:val="none" w:sz="0" w:space="0" w:color="auto"/>
            <w:bottom w:val="none" w:sz="0" w:space="0" w:color="auto"/>
            <w:right w:val="none" w:sz="0" w:space="0" w:color="auto"/>
          </w:divBdr>
        </w:div>
        <w:div w:id="1717196118">
          <w:marLeft w:val="2520"/>
          <w:marRight w:val="0"/>
          <w:marTop w:val="100"/>
          <w:marBottom w:val="0"/>
          <w:divBdr>
            <w:top w:val="none" w:sz="0" w:space="0" w:color="auto"/>
            <w:left w:val="none" w:sz="0" w:space="0" w:color="auto"/>
            <w:bottom w:val="none" w:sz="0" w:space="0" w:color="auto"/>
            <w:right w:val="none" w:sz="0" w:space="0" w:color="auto"/>
          </w:divBdr>
        </w:div>
        <w:div w:id="939684998">
          <w:marLeft w:val="2520"/>
          <w:marRight w:val="0"/>
          <w:marTop w:val="100"/>
          <w:marBottom w:val="0"/>
          <w:divBdr>
            <w:top w:val="none" w:sz="0" w:space="0" w:color="auto"/>
            <w:left w:val="none" w:sz="0" w:space="0" w:color="auto"/>
            <w:bottom w:val="none" w:sz="0" w:space="0" w:color="auto"/>
            <w:right w:val="none" w:sz="0" w:space="0" w:color="auto"/>
          </w:divBdr>
        </w:div>
        <w:div w:id="1435050006">
          <w:marLeft w:val="2520"/>
          <w:marRight w:val="0"/>
          <w:marTop w:val="10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CD8C9349-8C8A-415E-9E6B-DED73D017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1685</Words>
  <Characters>9607</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vivo-Zhenhua</cp:lastModifiedBy>
  <cp:revision>16</cp:revision>
  <cp:lastPrinted>2018-08-14T17:59:00Z</cp:lastPrinted>
  <dcterms:created xsi:type="dcterms:W3CDTF">2022-10-10T08:06:00Z</dcterms:created>
  <dcterms:modified xsi:type="dcterms:W3CDTF">2022-10-10T08:18:00Z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